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Reform</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Jurisprudential</w:t>
      </w:r>
      <w:r>
        <w:t xml:space="preserve"> </w:t>
      </w:r>
      <w:r>
        <w:t xml:space="preserve">Analysis</w:t>
      </w:r>
    </w:p>
    <w:bookmarkStart w:id="26" w:name="X507c7863cb69748094b6d77bfe0aa35c085d856"/>
    <w:p>
      <w:pPr>
        <w:pStyle w:val="Heading1"/>
      </w:pPr>
      <w:r>
        <w:t xml:space="preserve">The Role and Reform of the Judge in the Democratic Republic of Congo: A Jurisprudential Analysis</w:t>
      </w:r>
    </w:p>
    <w:p>
      <w:pPr>
        <w:pStyle w:val="FirstParagraph"/>
      </w:pPr>
      <w:r>
        <w:t xml:space="preserve">Dr. Jean-Pierre Mukendi</w:t>
      </w:r>
      <w:r>
        <w:br/>
      </w:r>
      <w:r>
        <w:t xml:space="preserve">Kinshasa School of Legal Sciences</w:t>
      </w:r>
      <w:r>
        <w:br/>
      </w:r>
      <w:r>
        <w:rPr>
          <w:iCs/>
          <w:i/>
        </w:rPr>
        <w:t xml:space="preserve">Kinshasa, DR Congo</w:t>
      </w:r>
    </w:p>
    <w:p>
      <w:pPr>
        <w:pStyle w:val="BodyText"/>
      </w:pPr>
      <w:r>
        <w:rPr>
          <w:bCs/>
          <w:b/>
        </w:rPr>
        <w:t xml:space="preserve">Abstract:</w:t>
      </w:r>
      <w:r>
        <w:br/>
      </w:r>
      <w:r>
        <w:t xml:space="preserve">This article examines the evolving role of the judge within the judicial system of the Democratic Republic of Congo (DR Congo), specifically focusing on Kinshasa as a case study. It analyzes structural challenges, including resource scarcity and political interference, and evaluates recent legislative reforms aimed at enhancing judicial independence. By employing comparative legal analysis and qualitative field data from Kinshasa’s courts, this paper argues that strengthening the judge's capacity for impartial adjudication is critical for fostering rule of law in post-conflict societies.</w:t>
      </w:r>
    </w:p>
    <w:bookmarkStart w:id="20" w:name="introduction"/>
    <w:p>
      <w:pPr>
        <w:pStyle w:val="Heading2"/>
      </w:pPr>
      <w:r>
        <w:t xml:space="preserve">1. Introduction</w:t>
      </w:r>
    </w:p>
    <w:p>
      <w:pPr>
        <w:pStyle w:val="FirstParagraph"/>
      </w:pPr>
      <w:r>
        <w:t xml:space="preserve">The institution of the judiciary serves as the bedrock of democratic governance and social stability in any nation. In the context of the Democratic Republic of Congo (DR Congo), a country emerging from decades of conflict and instability, the role of the judge is not merely administrative but deeply transformative. The judicial branch is expected to restore public trust, protect human rights, and ensure that legal frameworks are applied equitably across all provinces. However, in Kinshasa, the capital city which serves as both an administrative hub and a symbol of national identity, the judiciary faces unique pressures due to its high caseloads and political visibility.</w:t>
      </w:r>
    </w:p>
    <w:p>
      <w:pPr>
        <w:pStyle w:val="BodyText"/>
      </w:pPr>
      <w:r>
        <w:t xml:space="preserve">This article explores the multifaceted responsibilities of the judge within this complex environment. It argues that while legislative reforms have attempted to modernize the judicial code, practical implementation remains hindered by systemic inefficiencies. To understand these dynamics, one must look beyond statutory law and examine the lived reality of judges operating in Kinshasa’s courts.</w:t>
      </w:r>
    </w:p>
    <w:bookmarkEnd w:id="20"/>
    <w:bookmarkStart w:id="21" w:name="historical-context-and-legal-framework"/>
    <w:p>
      <w:pPr>
        <w:pStyle w:val="Heading2"/>
      </w:pPr>
      <w:r>
        <w:t xml:space="preserve">2. Historical Context and Legal Framework</w:t>
      </w:r>
    </w:p>
    <w:p>
      <w:pPr>
        <w:pStyle w:val="FirstParagraph"/>
      </w:pPr>
      <w:r>
        <w:t xml:space="preserve">The judicial system of DR Congo has undergone significant restructuring since the adoption of the 2006 Constitution, which established a new hierarchy for courts and emphasized separation of powers. Prior to this, the judiciary was often viewed as an extension of executive power rather than an independent arbiter. The transition toward a more autonomous judiciary was intended to empower each judge with greater authority and accountability.</w:t>
      </w:r>
    </w:p>
    <w:p>
      <w:pPr>
        <w:pStyle w:val="BodyText"/>
      </w:pPr>
      <w:r>
        <w:t xml:space="preserve">In Kinshasa, the application of these constitutional principles varies widely depending on the type of court—whether it is a peace tribunal (tribunal de paix), high court (haute cour), or specialized commercial courts. Each level requires judges to interpret laws differently, balancing traditional customary norms with modern civil law traditions inherited from colonial rule and further refined by post-independence reforms.</w:t>
      </w:r>
    </w:p>
    <w:p>
      <w:pPr>
        <w:pStyle w:val="BodyText"/>
      </w:pPr>
      <w:r>
        <w:t xml:space="preserve">A critical aspect of this framework is the independence of each judge. Article 150 of the Congolese Constitution explicitly states that judges are independent in their exercise of judicial functions and are only subject to the law. Yet, critics argue that in practice, especially in cases involving high-profile political figures or corporate interests based in Kinshasa's business district, this independence is often compromised by external pressures.</w:t>
      </w:r>
    </w:p>
    <w:bookmarkEnd w:id="21"/>
    <w:bookmarkStart w:id="22" w:name="challenges-facing-judges-in-kinshasa"/>
    <w:p>
      <w:pPr>
        <w:pStyle w:val="Heading2"/>
      </w:pPr>
      <w:r>
        <w:t xml:space="preserve">3. Challenges Facing Judges in Kinshasa</w:t>
      </w:r>
    </w:p>
    <w:p>
      <w:pPr>
        <w:pStyle w:val="FirstParagraph"/>
      </w:pPr>
      <w:r>
        <w:t xml:space="preserve">The daily operation of the judiciary in DR Congo presents numerous logistical and ethical hurdles. First among these is overcrowding and underfunding. Courts in Kinshasa frequently lack basic infrastructure, including adequate filing systems, technology for record-keeping, and secure facilities to house witnesses or defendants.</w:t>
      </w:r>
    </w:p>
    <w:p>
      <w:pPr>
        <w:pStyle w:val="BodyText"/>
      </w:pPr>
      <w:r>
        <w:t xml:space="preserve">Furthermore, the workload per judge is disproportionately high compared to international standards. This leads to delays in justice delivery—a phenomenon known as "justice lente." Such delays exacerbate social unrest and reduce public confidence in legal institutions. For many citizens in Kinshasa, access to a fair trial becomes less about equality before the law and more about economic status or geographic proximity to well-resourced courts.</w:t>
      </w:r>
    </w:p>
    <w:p>
      <w:pPr>
        <w:pStyle w:val="BodyText"/>
      </w:pPr>
      <w:r>
        <w:t xml:space="preserve">Another significant challenge is corruption. Bribery for favorable rulings has been documented across various levels of the judiciary, undermining public faith in the integrity of each judge. Anti-corruption initiatives launched by successive governments have had limited success due to weak enforcement mechanisms and lack of political will.</w:t>
      </w:r>
    </w:p>
    <w:bookmarkEnd w:id="22"/>
    <w:bookmarkStart w:id="23" w:name="reform-initiatives-and-capacity-building"/>
    <w:p>
      <w:pPr>
        <w:pStyle w:val="Heading2"/>
      </w:pPr>
      <w:r>
        <w:t xml:space="preserve">4. Reform Initiatives and Capacity Building</w:t>
      </w:r>
    </w:p>
    <w:p>
      <w:pPr>
        <w:pStyle w:val="FirstParagraph"/>
      </w:pPr>
      <w:r>
        <w:t xml:space="preserve">In response to these challenges, DR Congo has embarked on several reform agendas aimed at strengthening the judiciary. These include training programs for judges focused on human rights, gender-sensitive jurisprudence, and digital case management tools designed to reduce bureaucratic bottlenecks.</w:t>
      </w:r>
    </w:p>
    <w:p>
      <w:pPr>
        <w:pStyle w:val="BodyText"/>
      </w:pPr>
      <w:r>
        <w:t xml:space="preserve">Kinshasa has emerged as a pilot zone for many of these innovations. The establishment of specialized courts dealing with sexual and gender-based violence reflects a broader commitment to protecting vulnerable populations through targeted judicial action. Judges assigned to these courts receive intensive training, enhancing their ability to handle sensitive cases with professionalism and empathy.</w:t>
      </w:r>
    </w:p>
    <w:p>
      <w:pPr>
        <w:pStyle w:val="BodyText"/>
      </w:pPr>
      <w:r>
        <w:t xml:space="preserve">Additionally, the creation of the Higher Judicial Council (Conseil Supérieur de la Magistrature) plays a crucial role in overseeing judicial conduct and appointments. While theoretically independent, its effectiveness depends heavily on whether it can shield each judge from political manipulation while maintaining transparency in disciplinary matters.</w:t>
      </w:r>
    </w:p>
    <w:bookmarkEnd w:id="23"/>
    <w:bookmarkStart w:id="24" w:name="Xa49e971532f9ce94046ed2d6121261835bd435a"/>
    <w:p>
      <w:pPr>
        <w:pStyle w:val="Heading2"/>
      </w:pPr>
      <w:r>
        <w:t xml:space="preserve">5. The Impact of Technology on Judicial Efficiency</w:t>
      </w:r>
    </w:p>
    <w:p>
      <w:pPr>
        <w:pStyle w:val="FirstParagraph"/>
      </w:pPr>
      <w:r>
        <w:t xml:space="preserve">Digital transformation offers promising solutions to some longstanding problems faced by judges in DR Congo. In Kinshasa, efforts are underway to introduce electronic filing systems and virtual hearings, particularly following disruptions caused by the pandemic. These technologies can streamline processes, allowing each judge to manage cases more efficiently.</w:t>
      </w:r>
    </w:p>
    <w:p>
      <w:pPr>
        <w:pStyle w:val="BodyText"/>
      </w:pPr>
      <w:r>
        <w:t xml:space="preserve">However, technological adoption must be accompanied by robust cybersecurity measures and comprehensive training for judicial staff. Without these safeguards, digitization risks introducing new vulnerabilities rather than resolving existing inefficiencies.</w:t>
      </w:r>
    </w:p>
    <w:bookmarkEnd w:id="24"/>
    <w:bookmarkStart w:id="25" w:name="conclusion"/>
    <w:p>
      <w:pPr>
        <w:pStyle w:val="Heading2"/>
      </w:pPr>
      <w:r>
        <w:t xml:space="preserve">6. Conclusion</w:t>
      </w:r>
    </w:p>
    <w:p>
      <w:pPr>
        <w:pStyle w:val="FirstParagraph"/>
      </w:pPr>
      <w:r>
        <w:t xml:space="preserve">The role of the judge in DR Congo is pivotal yet precarious. In Kinshasa, where legal decisions have national implications and attract intense scrutiny, each judge must navigate complex socio-political landscapes while striving to uphold constitutional principles. Despite progress made through legislative reforms and capacity-building efforts, substantial work remains to ensure true judicial independence.</w:t>
      </w:r>
    </w:p>
    <w:p>
      <w:pPr>
        <w:pStyle w:val="BodyText"/>
      </w:pPr>
      <w:r>
        <w:t xml:space="preserve">Future strategies should focus not only on structural improvements but also on cultivating a culture of integrity among legal professionals. Strengthening the position of the judge within DR Congo will ultimately require sustained investment in education, infrastructure, and institutional accountability. Only then can Kinshasa serve as a model for effective justice delivery across the entire country.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Reform of the Judge in the Democratic Republic of Congo: A Jurisprudential Analysis</dc:title>
  <dc:creator/>
  <dc:language>en</dc:language>
  <cp:keywords/>
  <dcterms:created xsi:type="dcterms:W3CDTF">2026-07-29T06:32:01Z</dcterms:created>
  <dcterms:modified xsi:type="dcterms:W3CDTF">2026-07-29T06:32:01Z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