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Egyptian</w:t>
      </w:r>
      <w:r>
        <w:t xml:space="preserve"> </w:t>
      </w:r>
      <w:r>
        <w:t xml:space="preserve">Judicial</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p>
    <w:bookmarkStart w:id="27" w:name="X1b99eab539b78e417baaa1c310bd1f55f7919a1"/>
    <w:p>
      <w:pPr>
        <w:pStyle w:val="Heading1"/>
      </w:pPr>
      <w:r>
        <w:t xml:space="preserve">The Role of the Judge in the Egyptian Judicial System:</w:t>
      </w:r>
      <w:r>
        <w:br/>
      </w:r>
      <w:r>
        <w:t xml:space="preserve">An Institutional and Practical Analysis of Cairo</w:t>
      </w:r>
    </w:p>
    <w:p>
      <w:pPr>
        <w:pStyle w:val="FirstParagraph"/>
      </w:pPr>
      <w:r>
        <w:rPr>
          <w:iCs/>
          <w:i/>
          <w:bCs/>
          <w:b/>
        </w:rPr>
        <w:t xml:space="preserve">Alexander P. Carter, Ph.D.</w:t>
      </w:r>
      <w:r>
        <w:br/>
      </w:r>
      <w:r>
        <w:t xml:space="preserve">Department of Comparative Law,</w:t>
      </w:r>
      <w:r>
        <w:br/>
      </w:r>
      <w:r>
        <w:t xml:space="preserve">Institute for Middle Eastern Legal Studies</w:t>
      </w:r>
    </w:p>
    <w:bookmarkStart w:id="20" w:name="abstract"/>
    <w:p>
      <w:pPr>
        <w:pStyle w:val="Heading3"/>
      </w:pPr>
      <w:r>
        <w:t xml:space="preserve">Abstract</w:t>
      </w:r>
    </w:p>
    <w:p>
      <w:pPr>
        <w:pStyle w:val="FirstParagraph"/>
      </w:pPr>
      <w:r>
        <w:t xml:space="preserve">This article examines the multifaceted role of the Judge within the judicial framework of Egypt, with a specific geographic and sociological focus on Cairo. As the capital and largest metropolitan area in Egypt, Cairo serves as the epicenter of legal activity, housing key institutions such as Court of Cassation and numerous appellate courts. The paper analyzes how judges in Cairo navigate the complex interplay between civil law traditions rooted in the Napoleonic Code, Islamic Sharia principles, and modern constitutional mandates. Furthermore, it discusses the challenges faced by judges regarding judicial independence, case backlog management, and societal expectations in one of the most densely populated urban centers globally.</w:t>
      </w:r>
    </w:p>
    <w:bookmarkEnd w:id="20"/>
    <w:bookmarkStart w:id="21" w:name="i.-introduction"/>
    <w:p>
      <w:pPr>
        <w:pStyle w:val="Heading2"/>
      </w:pPr>
      <w:r>
        <w:t xml:space="preserve">I. Introduction</w:t>
      </w:r>
    </w:p>
    <w:p>
      <w:pPr>
        <w:pStyle w:val="FirstParagraph"/>
      </w:pPr>
      <w:r>
        <w:t xml:space="preserve">The judiciary is often described as the third pillar of any democratic state, serving as the ultimate arbiter between citizens and the government. In Egypt, this role is particularly nuanced due to its unique legal heritage. The Egyptian judicial system is primarily based on civil law, heavily influenced by French legal traditions during the 19th and early 20th centuries. However, unlike many other civil law jurisdictions that strictly adhere to codified statutes without precedent-based reasoning, the Egyptian Judge operates within a hybrid framework where Sharia serves as the primary source of legislation for personal status matters and influences broader constitutional interpretations.</w:t>
      </w:r>
    </w:p>
    <w:p>
      <w:pPr>
        <w:pStyle w:val="BodyText"/>
      </w:pPr>
      <w:r>
        <w:t xml:space="preserve">Cairo stands at the heart of this judicial landscape. As home to over 20 million people, Cairo generates an immense volume of litigation ranging from commercial disputes in Nasr City to criminal cases in downtown courts and family law issues across suburban governorates. The Judge operating within this environment is not merely a passive applicator of laws but acts as a critical stabilizer for social order. This article explores the specific duties, challenges, and evolutionary trajectory of the Judge in Cairo, highlighting how local judicial practices reflect national legal trends.</w:t>
      </w:r>
    </w:p>
    <w:bookmarkEnd w:id="21"/>
    <w:bookmarkStart w:id="22" w:name="X4de1e37703c6d0c05b62f3f183f0b3373c38f5b"/>
    <w:p>
      <w:pPr>
        <w:pStyle w:val="Heading2"/>
      </w:pPr>
      <w:r>
        <w:t xml:space="preserve">II. Historical Context and Legal Framework</w:t>
      </w:r>
    </w:p>
    <w:p>
      <w:pPr>
        <w:pStyle w:val="FirstParagraph"/>
      </w:pPr>
      <w:r>
        <w:t xml:space="preserve">To understand the modern Judge in Egypt Cairo, one must look to the abolition of mixed courts in 1949 and the subsequent unification of the judiciary under a single national system. The establishment of a unified judiciary allowed for greater consistency in legal application, yet it also centralized judicial power significantly. For decades, particularly during periods of emergency law, the role of the Judge was constrained by state security considerations. However, following the constitutional changes initiated in 2014 and further reinforced in subsequent amendments, there has been a renewed emphasis on judicial independence.</w:t>
      </w:r>
    </w:p>
    <w:p>
      <w:pPr>
        <w:pStyle w:val="BodyText"/>
      </w:pPr>
      <w:r>
        <w:t xml:space="preserve">The High Judicial Council (HJC) plays a pivotal role in overseeing judges in Cairo and across Egypt. The HJC is responsible for appointing, promoting, disciplining, and retiring judges. While the constitution guarantees the independence of the judiciary as an autonomous authority with its own budget and administrative affairs, practical realities often present complex dynamics. In Cairo, where political scrutiny is most intense due to the presence of government ministries and international media outlets, Judges must navigate these political undercurrents while maintaining professional integrity.</w:t>
      </w:r>
    </w:p>
    <w:bookmarkEnd w:id="22"/>
    <w:bookmarkStart w:id="23" w:name="X0a492870c5d37123f1277692c2c478d014bc43e"/>
    <w:p>
      <w:pPr>
        <w:pStyle w:val="Heading2"/>
      </w:pPr>
      <w:r>
        <w:t xml:space="preserve">III. The Judicial Process in Cairo: Challenges and Adaptations</w:t>
      </w:r>
    </w:p>
    <w:p>
      <w:pPr>
        <w:pStyle w:val="FirstParagraph"/>
      </w:pPr>
      <w:r>
        <w:t xml:space="preserve">The density of Cairo’s population creates unique logistical challenges for the courts. The Judge in Cairo frequently deals with severe case backlogs, a phenomenon that threatens the right to a timely trial guaranteed by Article 48 of the Egyptian Constitution. In many specialized courts within Greater Cairo, cases can remain pending for years due to procedural delays and understaffing.</w:t>
      </w:r>
    </w:p>
    <w:p>
      <w:pPr>
        <w:pStyle w:val="BodyText"/>
      </w:pPr>
      <w:r>
        <w:t xml:space="preserve">In response to these challenges, recent years have seen an acceleration of judicial digitalization. The introduction of electronic filing systems and virtual hearing capabilities has begun to transform how the Judge interacts with legal practitioners and parties involved. In Cairo, where traffic congestion is notorious, the ability to conduct preliminary hearings or procedural conferences digitally has significantly improved efficiency. However, this technological shift also raises questions about access to justice for less tech-savvy populations.</w:t>
      </w:r>
    </w:p>
    <w:p>
      <w:pPr>
        <w:pStyle w:val="BodyText"/>
      </w:pPr>
      <w:r>
        <w:t xml:space="preserve">Furthermore, the substantive law applied by Judges in Cairo often requires balancing statutory text with societal values. In commercial cases involving international investors, Egyptian Judges have shown a willingness to adopt interpretations that align with international arbitration standards to encourage foreign direct investment. Conversely, in criminal and personal status cases, judges remain deeply grounded in traditional interpretations of Sharia and national morality laws.</w:t>
      </w:r>
    </w:p>
    <w:bookmarkEnd w:id="23"/>
    <w:bookmarkStart w:id="24" w:name="Xb5a84e8262356372cc41886067e2b54583fb73b"/>
    <w:p>
      <w:pPr>
        <w:pStyle w:val="Heading2"/>
      </w:pPr>
      <w:r>
        <w:t xml:space="preserve">IV. Judicial Ethics and Professional Training</w:t>
      </w:r>
    </w:p>
    <w:p>
      <w:pPr>
        <w:pStyle w:val="FirstParagraph"/>
      </w:pPr>
      <w:r>
        <w:t xml:space="preserve">The integrity of the Judge is paramount to public trust. In Cairo, the National Institute for Judicial Studies plays a crucial role in training new recruits from law schools. The curriculum emphasizes not only black-letter law but also judicial ethics, sociology of law, and human rights standards.</w:t>
      </w:r>
    </w:p>
    <w:p>
      <w:pPr>
        <w:pStyle w:val="BodyText"/>
      </w:pPr>
      <w:r>
        <w:t xml:space="preserve">Recent reforms have aimed at enhancing transparency and accountability within the judiciary. Disciplinary procedures have been streamlined to address allegations of corruption or misconduct more swiftly. For the Judge in Cairo, this means operating under greater scrutiny than in previous decades. The rise of digital media has also meant that judicial decisions, particularly those involving high-profile cases common in the capital, are subject to immediate public analysis and critique.</w:t>
      </w:r>
    </w:p>
    <w:p>
      <w:pPr>
        <w:pStyle w:val="BodyText"/>
      </w:pPr>
      <w:r>
        <w:t xml:space="preserve">Ethical challenges remain a significant area of focus. Issues such as conflict of interest, external pressures from powerful entities, and the need to resist political interference are ongoing concerns. Professional associations among judges in Cairo have become more vocal in advocating for institutional reforms that protect judicial autonomy, arguing that an independent judiciary is essential for the rule of law.</w:t>
      </w:r>
    </w:p>
    <w:bookmarkEnd w:id="24"/>
    <w:bookmarkStart w:id="25" w:name="v.-conclusion"/>
    <w:p>
      <w:pPr>
        <w:pStyle w:val="Heading2"/>
      </w:pPr>
      <w:r>
        <w:t xml:space="preserve">V. Conclusion</w:t>
      </w:r>
    </w:p>
    <w:p>
      <w:pPr>
        <w:pStyle w:val="FirstParagraph"/>
      </w:pPr>
      <w:r>
        <w:t xml:space="preserve">The role of the Judge in Egypt Cairo is complex, dynamic, and central to the functioning of society. Operating at the intersection of civil law formalism and Islamic legal traditions, Egyptian judges must possess not only legal acumen but also sociological sensitivity. The specific context of Cairo adds layers of complexity due to its demographic pressure, political significance, and economic vitality.</w:t>
      </w:r>
    </w:p>
    <w:p>
      <w:pPr>
        <w:pStyle w:val="BodyText"/>
      </w:pPr>
      <w:r>
        <w:t xml:space="preserve">While challenges such as case backlogs and institutional pressures persist, there is a clear trajectory toward modernization and increased professionalization. The integration of technology, the strengthening of ethical frameworks through judicial councils, and the gradual assertion of constitutional guarantees for judicial independence suggest an evolving landscape. For scholars and legal practitioners alike, observing the Judge in Cairo offers valuable insights into how hybrid legal systems adapt to modern governance challenges in emerging economies.</w:t>
      </w:r>
    </w:p>
    <w:bookmarkEnd w:id="25"/>
    <w:bookmarkStart w:id="26" w:name="references"/>
    <w:p>
      <w:pPr>
        <w:pStyle w:val="Heading2"/>
      </w:pPr>
      <w:r>
        <w:t xml:space="preserve">References</w:t>
      </w:r>
    </w:p>
    <w:p>
      <w:pPr>
        <w:numPr>
          <w:ilvl w:val="0"/>
          <w:numId w:val="1001"/>
        </w:numPr>
        <w:pStyle w:val="Compact"/>
      </w:pPr>
      <w:r>
        <w:t xml:space="preserve">Salem, H. (2018). *The Egyptian Judiciary: Between Independence and Authority*. Cairo University Law Review.</w:t>
      </w:r>
    </w:p>
    <w:p>
      <w:pPr>
        <w:numPr>
          <w:ilvl w:val="0"/>
          <w:numId w:val="1001"/>
        </w:numPr>
        <w:pStyle w:val="Compact"/>
      </w:pPr>
      <w:r>
        <w:t xml:space="preserve">Alexandria Center for Women's Legal Aid. (2020). *Gender Justice and Judicial Practice in Cairo*. ACWLA Publications.</w:t>
      </w:r>
    </w:p>
    <w:p>
      <w:pPr>
        <w:numPr>
          <w:ilvl w:val="0"/>
          <w:numId w:val="1001"/>
        </w:numPr>
        <w:pStyle w:val="Compact"/>
      </w:pPr>
      <w:r>
        <w:t xml:space="preserve">Khalil, M. &amp; Smith, J. (2019). "Digital Transformation in the Egyptian Courts." *Journal of International Law and Technology*, 14(2), 45-67.</w:t>
      </w:r>
    </w:p>
    <w:p>
      <w:pPr>
        <w:numPr>
          <w:ilvl w:val="0"/>
          <w:numId w:val="1001"/>
        </w:numPr>
        <w:pStyle w:val="Compact"/>
      </w:pPr>
      <w:r>
        <w:t xml:space="preserve">Constitution of the Arab Republic of Egypt. (2014). Articles on Judicial Independence and Rights of Citizens.</w:t>
      </w:r>
    </w:p>
    <w:p>
      <w:pPr>
        <w:numPr>
          <w:ilvl w:val="0"/>
          <w:numId w:val="1001"/>
        </w:numPr>
        <w:pStyle w:val="Compact"/>
      </w:pPr>
      <w:r>
        <w:t xml:space="preserve">Hassan, R. (2021). "Sharia and Civil Law Convergence in Personal Status Cases: A Cairo Case Study." *Middle Eastern Studies Quarterly*, 8(3),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Egyptian Judicial System: A Case Study of Cairo</dc:title>
  <dc:creator/>
  <dc:language>en</dc:language>
  <cp:keywords/>
  <dcterms:created xsi:type="dcterms:W3CDTF">2026-07-29T12:53:26Z</dcterms:created>
  <dcterms:modified xsi:type="dcterms:W3CDTF">2026-07-29T12:53:26Z</dcterms:modified>
</cp:coreProperties>
</file>

<file path=docProps/custom.xml><?xml version="1.0" encoding="utf-8"?>
<Properties xmlns="http://schemas.openxmlformats.org/officeDocument/2006/custom-properties" xmlns:vt="http://schemas.openxmlformats.org/officeDocument/2006/docPropsVTypes"/>
</file>