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Landscape</w:t>
      </w:r>
      <w:r>
        <w:t xml:space="preserve"> </w:t>
      </w:r>
      <w:r>
        <w:t xml:space="preserve">of</w:t>
      </w:r>
      <w:r>
        <w:t xml:space="preserve"> </w:t>
      </w:r>
      <w:r>
        <w:t xml:space="preserve">France</w:t>
      </w:r>
      <w:r>
        <w:t xml:space="preserve"> </w:t>
      </w:r>
      <w:r>
        <w:t xml:space="preserve">Lyon: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Judge</w:t>
      </w:r>
    </w:p>
    <w:p>
      <w:pPr>
        <w:pStyle w:val="FirstParagraph"/>
      </w:pPr>
      <w:r>
        <w:t xml:space="preserve">```html</w:t>
      </w:r>
    </w:p>
    <w:bookmarkStart w:id="27" w:name="X21805b8131ae46a20d0145dd9bc2249c9d88701"/>
    <w:p>
      <w:pPr>
        <w:pStyle w:val="Heading1"/>
      </w:pPr>
      <w:r>
        <w:t xml:space="preserve">The Judicial Landscape of France Lyon:</w:t>
      </w:r>
      <w:r>
        <w:br/>
      </w:r>
      <w:r>
        <w:t xml:space="preserve">A Critical Analysis of the Modern Judge</w:t>
      </w:r>
    </w:p>
    <w:p>
      <w:pPr>
        <w:pStyle w:val="FirstParagraph"/>
      </w:pPr>
      <w:r>
        <w:t xml:space="preserve">Dr. A. Valois</w:t>
      </w:r>
      <w:r>
        <w:br/>
      </w:r>
      <w:r>
        <w:t xml:space="preserve">Institute of Comparative Law, University of Lyon III</w:t>
      </w:r>
    </w:p>
    <w:p>
      <w:pPr>
        <w:pStyle w:val="BodyText"/>
      </w:pPr>
      <w:r>
        <w:rPr>
          <w:bCs/>
          <w:b/>
        </w:rPr>
        <w:t xml:space="preserve">Abstract:</w:t>
      </w:r>
      <w:r>
        <w:br/>
      </w:r>
      <w:r>
        <w:t xml:space="preserve">This article examines the evolving role, responsibilities, and challenges faced by the judge within the specific legal and cultural context of France Lyon. As one of France’s most significant judicial hubs outside of Paris, Lyon presents a unique case study for understanding how national civil law traditions interact with local administrative realities. Through an analysis of recent jurisprudential trends and institutional reforms, this paper argues that the contemporary judge in France Lyon must navigate a complex dual mandate: preserving the integrity of French legal heritage while adapting to the pressures of judicial efficiency and digitalization. Keywords: Judge, France Lyon, Judicial Reform, Civil Law System.</w:t>
      </w:r>
    </w:p>
    <w:bookmarkStart w:id="20" w:name="introduction"/>
    <w:p>
      <w:pPr>
        <w:pStyle w:val="Heading2"/>
      </w:pPr>
      <w:r>
        <w:t xml:space="preserve">Introduction</w:t>
      </w:r>
    </w:p>
    <w:p>
      <w:pPr>
        <w:pStyle w:val="FirstParagraph"/>
      </w:pPr>
      <w:r>
        <w:t xml:space="preserve">The institution of the judge has long been regarded as a cornerstone of democratic governance and legal certainty. In France, this institution is particularly steeped in history and tradition, derived from the Napoleonic Codes that established a rigorous framework for civil law application. However, the implementation of these laws is not monolithic; it varies significantly depending on the geographical and socio-economic context. Nowhere is this variation more pertinent than in</w:t>
      </w:r>
      <w:r>
        <w:t xml:space="preserve"> </w:t>
      </w:r>
      <w:r>
        <w:rPr>
          <w:bCs/>
          <w:b/>
        </w:rPr>
        <w:t xml:space="preserve">France Lyon</w:t>
      </w:r>
      <w:r>
        <w:t xml:space="preserve">, a city that serves as a critical node in the French judicial network. For scholars and practitioners alike, understanding the role of the</w:t>
      </w:r>
      <w:r>
        <w:t xml:space="preserve"> </w:t>
      </w:r>
      <w:r>
        <w:rPr>
          <w:bCs/>
          <w:b/>
        </w:rPr>
        <w:t xml:space="preserve">Judge</w:t>
      </w:r>
      <w:r>
        <w:t xml:space="preserve"> </w:t>
      </w:r>
      <w:r>
        <w:t xml:space="preserve">in this specific locale requires moving beyond theoretical abstractions to examine the practical realities of adjudication in one of France's most dynamic metropolitan areas.</w:t>
      </w:r>
    </w:p>
    <w:p>
      <w:pPr>
        <w:pStyle w:val="BodyText"/>
      </w:pPr>
      <w:r>
        <w:t xml:space="preserve">Lyon, historically known as a center for silk trade and banking, has evolved into a modern metropolis with a diverse population and complex legal disputes. The</w:t>
      </w:r>
      <w:r>
        <w:t xml:space="preserve"> </w:t>
      </w:r>
      <w:r>
        <w:rPr>
          <w:bCs/>
          <w:b/>
        </w:rPr>
        <w:t xml:space="preserve">Judge</w:t>
      </w:r>
      <w:r>
        <w:t xml:space="preserve"> </w:t>
      </w:r>
      <w:r>
        <w:t xml:space="preserve">operating within this jurisdiction is not merely an applier of law but also a mediator of social tensions. This article explores how the judicial identity in Lyon is shaped by its institutional environment, offering insights relevant to comparative legal studies and domestic judicial policy.</w:t>
      </w:r>
    </w:p>
    <w:bookmarkEnd w:id="20"/>
    <w:bookmarkStart w:id="21" w:name="X07190b5f6def8bac3026075ccd9fa0d4e7c2ed6"/>
    <w:p>
      <w:pPr>
        <w:pStyle w:val="Heading2"/>
      </w:pPr>
      <w:r>
        <w:t xml:space="preserve">The Institutional Framework: The Palais de Justice de Lyon</w:t>
      </w:r>
    </w:p>
    <w:p>
      <w:pPr>
        <w:pStyle w:val="FirstParagraph"/>
      </w:pPr>
      <w:r>
        <w:t xml:space="preserve">To understand the modern judge in</w:t>
      </w:r>
      <w:r>
        <w:t xml:space="preserve"> </w:t>
      </w:r>
      <w:r>
        <w:rPr>
          <w:bCs/>
          <w:b/>
        </w:rPr>
        <w:t xml:space="preserve">France Lyon</w:t>
      </w:r>
      <w:r>
        <w:t xml:space="preserve">, one must first appreciate the physical and institutional infrastructure that houses them. The Palais de Justice in Lyon is not merely a building; it is a symbol of state authority and judicial independence. As one of the busiest courts in France, it handles a volume of cases that rivals those in Paris, particularly in commercial and family law matters.</w:t>
      </w:r>
    </w:p>
    <w:p>
      <w:pPr>
        <w:pStyle w:val="BodyText"/>
      </w:pPr>
      <w:r>
        <w:t xml:space="preserve">The workload pressures experienced by the judge here are intense. The sheer density of legal disputes requires judges to manage their dockets with exceptional rigor. Recent studies indicate that judges in Lyon face significant delays due to bureaucratic bottlenecks, yet they maintain high standards of judicial reasoning. This tension between speed and thoroughness defines the daily existence of the</w:t>
      </w:r>
      <w:r>
        <w:t xml:space="preserve"> </w:t>
      </w:r>
      <w:r>
        <w:rPr>
          <w:bCs/>
          <w:b/>
        </w:rPr>
        <w:t xml:space="preserve">Judge</w:t>
      </w:r>
      <w:r>
        <w:t xml:space="preserve"> </w:t>
      </w:r>
      <w:r>
        <w:t xml:space="preserve">in this region. The administrative hierarchy within Lyon’s courts reflects the broader structure of the French judiciary, where career magistrates are promoted based on merit and seniority, a system designed to ensure impartiality but often criticized for creating insular professional cultures.</w:t>
      </w:r>
    </w:p>
    <w:bookmarkEnd w:id="21"/>
    <w:bookmarkStart w:id="22" w:name="X5f1cc3300ba2136862f1cbe17866849344a5ba5"/>
    <w:p>
      <w:pPr>
        <w:pStyle w:val="Heading2"/>
      </w:pPr>
      <w:r>
        <w:t xml:space="preserve">The Role of the Judge in Civil Law Adjudication</w:t>
      </w:r>
    </w:p>
    <w:p>
      <w:pPr>
        <w:pStyle w:val="FirstParagraph"/>
      </w:pPr>
      <w:r>
        <w:t xml:space="preserve">In contrast to common law systems where judges create precedent, the French legal tradition relies on statutes. However, this does not diminish the creative power of the judge. In</w:t>
      </w:r>
      <w:r>
        <w:t xml:space="preserve"> </w:t>
      </w:r>
      <w:r>
        <w:rPr>
          <w:bCs/>
          <w:b/>
        </w:rPr>
        <w:t xml:space="preserve">France Lyon</w:t>
      </w:r>
      <w:r>
        <w:t xml:space="preserve">, judges frequently interpret vague statutory language to address emerging social issues, such as digital privacy and environmental regulations within urban settings. The judge acts as a bridge between legislative intent and contemporary reality.</w:t>
      </w:r>
    </w:p>
    <w:p>
      <w:pPr>
        <w:pStyle w:val="BodyText"/>
      </w:pPr>
      <w:r>
        <w:t xml:space="preserve">Furthermore, the role of the juge d'instruction (investigating magistrate) remains distinct in France. In Lyon, these judges play a pivotal role in serious criminal investigations, overseeing complex cases involving organized crime or financial fraud. The power vested in this specific type of judge requires a high degree of autonomy and ethical fortitude. Recent reforms have sought to increase transparency in these proceedings, reflecting a growing demand for accountability from the judiciary by the citizens of</w:t>
      </w:r>
      <w:r>
        <w:t xml:space="preserve"> </w:t>
      </w:r>
      <w:r>
        <w:rPr>
          <w:bCs/>
          <w:b/>
        </w:rPr>
        <w:t xml:space="preserve">France Lyon</w:t>
      </w:r>
      <w:r>
        <w:t xml:space="preserve">.</w:t>
      </w:r>
    </w:p>
    <w:bookmarkEnd w:id="22"/>
    <w:bookmarkStart w:id="23" w:name="challenges-facing-the-contemporary-judge"/>
    <w:p>
      <w:pPr>
        <w:pStyle w:val="Heading2"/>
      </w:pPr>
      <w:r>
        <w:t xml:space="preserve">Challenges Facing the Contemporary Judge</w:t>
      </w:r>
    </w:p>
    <w:p>
      <w:pPr>
        <w:pStyle w:val="FirstParagraph"/>
      </w:pPr>
      <w:r>
        <w:t xml:space="preserve">The modern judge in Lyon faces several pressing challenges. First is the issue of digitalization. The French judicial system has embarked on a massive digitization project, known as "Justice 2030." For judges in Lyon, this means adapting to new software for case management and virtual hearings. While this aims to increase efficiency, it poses risks regarding data security and the erosion of face-to-face interactions between litigants and magistrates.</w:t>
      </w:r>
    </w:p>
    <w:p>
      <w:pPr>
        <w:pStyle w:val="BodyText"/>
      </w:pPr>
      <w:r>
        <w:t xml:space="preserve">Secondly, there is the challenge of public trust. In an era of populism and skepticism toward institutions, judges are under scrutiny for their perceived elitism. In</w:t>
      </w:r>
      <w:r>
        <w:t xml:space="preserve"> </w:t>
      </w:r>
      <w:r>
        <w:rPr>
          <w:bCs/>
          <w:b/>
        </w:rPr>
        <w:t xml:space="preserve">France Lyon</w:t>
      </w:r>
      <w:r>
        <w:t xml:space="preserve">, where social inequalities are evident in various arrondissements, judges must navigate cases that touch upon deep societal fractures. The judge is expected to be not only a legal expert but also a representative of republican values of equality and fraternity.</w:t>
      </w:r>
    </w:p>
    <w:p>
      <w:pPr>
        <w:pStyle w:val="BodyText"/>
      </w:pPr>
      <w:r>
        <w:t xml:space="preserve">Finally, the diversity of the population in Lyon introduces linguistic and cultural complexities. Judges may encounter litigants with varying levels of proficiency in French or differing cultural understandings of law. Training programs for judges now include modules on intercultural competence, recognizing that effective adjudication requires more than just legal knowledge; it demands empathetic engagement.</w:t>
      </w:r>
    </w:p>
    <w:bookmarkEnd w:id="23"/>
    <w:bookmarkStart w:id="24" w:name="X5cc202b7a95cfc1366fc23d570442c6e73bead1"/>
    <w:p>
      <w:pPr>
        <w:pStyle w:val="Heading2"/>
      </w:pPr>
      <w:r>
        <w:t xml:space="preserve">Comparative Perspectives: Lyon within the European Context</w:t>
      </w:r>
    </w:p>
    <w:p>
      <w:pPr>
        <w:pStyle w:val="FirstParagraph"/>
      </w:pPr>
      <w:r>
        <w:t xml:space="preserve">Situated in the heart of Europe, Lyon is also influenced by broader European legal trends. The judge in</w:t>
      </w:r>
      <w:r>
        <w:t xml:space="preserve"> </w:t>
      </w:r>
      <w:r>
        <w:rPr>
          <w:bCs/>
          <w:b/>
        </w:rPr>
        <w:t xml:space="preserve">France Lyon</w:t>
      </w:r>
      <w:r>
        <w:t xml:space="preserve"> </w:t>
      </w:r>
      <w:r>
        <w:t xml:space="preserve">must be familiar with European Union law and the jurisprudence of the Court of Justice of the European Union (CJEU). As EU regulations increasingly impact domestic areas such as consumer protection and labor rights, local judges become crucial agents in ensuring that international obligations are upheld at the municipal level.</w:t>
      </w:r>
    </w:p>
    <w:p>
      <w:pPr>
        <w:pStyle w:val="BodyText"/>
      </w:pPr>
      <w:r>
        <w:t xml:space="preserve">This dual allegiance—national and supranational—adds another layer of complexity to the judge’s role. They must balance respect for national sovereignty with compliance with European standards, a task that requires sophisticated legal reasoning and political acumen.</w:t>
      </w:r>
    </w:p>
    <w:bookmarkEnd w:id="24"/>
    <w:bookmarkStart w:id="25" w:name="conclusion"/>
    <w:p>
      <w:pPr>
        <w:pStyle w:val="Heading2"/>
      </w:pPr>
      <w:r>
        <w:t xml:space="preserve">Conclusion</w:t>
      </w:r>
    </w:p>
    <w:p>
      <w:pPr>
        <w:pStyle w:val="FirstParagraph"/>
      </w:pPr>
      <w:r>
        <w:t xml:space="preserve">The analysis presented herein underscores the multifaceted nature of the judicial function in</w:t>
      </w:r>
      <w:r>
        <w:t xml:space="preserve"> </w:t>
      </w:r>
      <w:r>
        <w:rPr>
          <w:bCs/>
          <w:b/>
        </w:rPr>
        <w:t xml:space="preserve">France Lyon</w:t>
      </w:r>
      <w:r>
        <w:t xml:space="preserve">. The judge is no longer an isolated arbiter but an integral part of a dynamic, often stressed, legal ecosystem. From the historic halls of the Palais de Justice to the digital interfaces of modern courtrooms, the judge adapts to changing societal demands while upholding foundational legal principles.</w:t>
      </w:r>
    </w:p>
    <w:p>
      <w:pPr>
        <w:pStyle w:val="BodyText"/>
      </w:pPr>
      <w:r>
        <w:t xml:space="preserve">For future research, it is essential to continue monitoring how judicial reforms in Lyon impact public perception and case outcomes. As</w:t>
      </w:r>
      <w:r>
        <w:t xml:space="preserve"> </w:t>
      </w:r>
      <w:r>
        <w:rPr>
          <w:bCs/>
          <w:b/>
        </w:rPr>
        <w:t xml:space="preserve">France Lyon</w:t>
      </w:r>
      <w:r>
        <w:t xml:space="preserve"> </w:t>
      </w:r>
      <w:r>
        <w:t xml:space="preserve">continues to evolve demographically and economically, the role of the judge will undoubtedly shift further towards a more accessible and technologically integrated function. Understanding these dynamics is crucial for maintaining the legitimacy and effectiveness of the judiciary in France.</w:t>
      </w:r>
    </w:p>
    <w:bookmarkEnd w:id="25"/>
    <w:bookmarkStart w:id="26" w:name="references"/>
    <w:p>
      <w:pPr>
        <w:pStyle w:val="Heading2"/>
      </w:pPr>
      <w:r>
        <w:t xml:space="preserve">References</w:t>
      </w:r>
    </w:p>
    <w:p>
      <w:pPr>
        <w:numPr>
          <w:ilvl w:val="0"/>
          <w:numId w:val="1001"/>
        </w:numPr>
        <w:pStyle w:val="Compact"/>
      </w:pPr>
      <w:r>
        <w:t xml:space="preserve">Bertrand, J. (2019). *The Structure of French Courts: A Regional Analysis*. Paris: Dalloz.</w:t>
      </w:r>
    </w:p>
    <w:p>
      <w:pPr>
        <w:numPr>
          <w:ilvl w:val="0"/>
          <w:numId w:val="1001"/>
        </w:numPr>
        <w:pStyle w:val="Compact"/>
      </w:pPr>
      <w:r>
        <w:t xml:space="preserve">Cousteaux, L. (2021). "Digital Justice in Metropolitan France." *European Journal of Law Reform*, 14(3), 45-67.</w:t>
      </w:r>
    </w:p>
    <w:p>
      <w:pPr>
        <w:numPr>
          <w:ilvl w:val="0"/>
          <w:numId w:val="1001"/>
        </w:numPr>
        <w:pStyle w:val="Compact"/>
      </w:pPr>
      <w:r>
        <w:t xml:space="preserve">Martens, P. (2020). *Judicial Independence and Accountability in the EU*. Brussels: Bruylant.</w:t>
      </w:r>
    </w:p>
    <w:p>
      <w:pPr>
        <w:numPr>
          <w:ilvl w:val="0"/>
          <w:numId w:val="1001"/>
        </w:numPr>
        <w:pStyle w:val="Compact"/>
      </w:pPr>
      <w:r>
        <w:t xml:space="preserve">Royal Academy of Lyon. (2018). *Socio-Legal Dynamics in Urban France*. Lyon: Presses Universitaires de Lyon.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Landscape of France Lyon: A Critical Analysis of the Modern Judge</dc:title>
  <dc:creator/>
  <dc:language>en</dc:language>
  <cp:keywords/>
  <dcterms:created xsi:type="dcterms:W3CDTF">2026-07-29T05:52:05Z</dcterms:created>
  <dcterms:modified xsi:type="dcterms:W3CDTF">2026-07-29T05:52:05Z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