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7" w:name="X919f757f0f32b97e1ac1ffb64407078218b8ad2"/>
    <w:p>
      <w:pPr>
        <w:pStyle w:val="Heading1"/>
      </w:pPr>
      <w:r>
        <w:t xml:space="preserve">The Judicial Architect: The Role of the Judge in the Legal Landscape of Israel Jerusalem</w:t>
      </w:r>
    </w:p>
    <w:p>
      <w:pPr>
        <w:pStyle w:val="FirstParagraph"/>
      </w:pPr>
      <w:r>
        <w:rPr>
          <w:bCs/>
          <w:b/>
        </w:rPr>
        <w:t xml:space="preserve">Abstract</w:t>
      </w:r>
    </w:p>
    <w:p>
      <w:pPr>
        <w:pStyle w:val="BodyText"/>
      </w:pPr>
      <w:r>
        <w:t xml:space="preserve">This article examines the multifaceted role of the judge within the unique legal and historical context of Israel, with a specific focus on Jerusalem. As a city imbued with profound religious significance and complex political realities, Jerusalem serves as a crucible for judicial interpretation. The paper explores how judges navigate the intersection of statutory law, religious tradition (Halakha), international law, and human rights jurisprudence. By analyzing recent case law from the Supreme Court sitting in Jerusalem and local district courts, this study argues that the Israeli judge acts not merely as an applier of laws but as a moral architect shaping the democratic identity of the state amidst profound societal divisions.</w:t>
      </w:r>
    </w:p>
    <w:bookmarkStart w:id="20" w:name="introduction"/>
    <w:p>
      <w:pPr>
        <w:pStyle w:val="Heading2"/>
      </w:pPr>
      <w:r>
        <w:t xml:space="preserve">Introduction</w:t>
      </w:r>
    </w:p>
    <w:p>
      <w:pPr>
        <w:pStyle w:val="FirstParagraph"/>
      </w:pPr>
      <w:r>
        <w:t xml:space="preserve">The appointment and function of a Judge in Israel represent one of the most critical mechanisms for maintaining the rule of law in a nation characterized by deep pluralism. Nowhere is this complexity more pronounced than in Jerusalem, the capital city that serves as both the political heart and spiritual center for millions. The Israeli judicial system, often described as "judges making law" due to its reliance on broad principles and constitutional interpretations, places a heavy burden on individual judges to balance competing interests. In Jerusalem, these interests are further complicated by the presence of holy sites shared by Judaism, Christianity, and Islam.</w:t>
      </w:r>
    </w:p>
    <w:p>
      <w:pPr>
        <w:pStyle w:val="BodyText"/>
      </w:pPr>
      <w:r>
        <w:t xml:space="preserve">This article posits that the modern Israeli Judge operates within a unique epistemological framework. Unlike judges in purely secular European systems or those in strictly religious courts, the judge in Israel Jerusalem must synthesize British common law traditions imported during the Mandate era with Jewish legal heritage, local ordinances, and evolving democratic values. The following sections delve into the historical foundations of this role, the specific challenges presented by Jerusalem’s status, and the jurisprudential strategies employed to maintain judicial legitimacy.</w:t>
      </w:r>
    </w:p>
    <w:bookmarkEnd w:id="20"/>
    <w:bookmarkStart w:id="21" w:name="X4bbc99508a358134348cf8682fe1901c508b4ae"/>
    <w:p>
      <w:pPr>
        <w:pStyle w:val="Heading2"/>
      </w:pPr>
      <w:r>
        <w:t xml:space="preserve">Historical Foundations: From Common Law to Constitutional Revolution</w:t>
      </w:r>
    </w:p>
    <w:p>
      <w:pPr>
        <w:pStyle w:val="FirstParagraph"/>
      </w:pPr>
      <w:r>
        <w:t xml:space="preserve">To understand the contemporary Judge in Israel, one must first appreciate the hybrid nature of its legal system. When Israel declared independence in 1948, it inherited a legal framework largely based on Ottoman law and British Mandatory regulations. Consequently, many early judges were trained in common law methodologies. However, as the state matured, particularly after the "Constitutional Revolution" of the 1990s with the enactment of Basic Laws: Human Dignity and Liberty, the role of the judge expanded significantly.</w:t>
      </w:r>
    </w:p>
    <w:p>
      <w:pPr>
        <w:pStyle w:val="BodyText"/>
      </w:pPr>
      <w:r>
        <w:t xml:space="preserve">In Jerusalem, this expansion has been particularly visible. The Supreme Court of Israel, seated in Jerusalem rather than Tel Aviv or Haifa, has positioned itself as a guardian of civil liberties. Justices such as Aharon Barak and later figures like Asher Grunis and currently David Mintz have utilized their judicial power to interpret Basic Laws in ways that challenge legislative overreach. For the aspiring or sitting Judge in Israel Jerusalem, this historical context demands a high level of intellectual agility, requiring them to navigate between strict statutory adherence and expansive constitutional interpretation.</w:t>
      </w:r>
    </w:p>
    <w:bookmarkEnd w:id="21"/>
    <w:bookmarkStart w:id="22" w:name="Xf244d0790663313ce5ceda123914d519c89dedf"/>
    <w:p>
      <w:pPr>
        <w:pStyle w:val="Heading2"/>
      </w:pPr>
      <w:r>
        <w:t xml:space="preserve">The Jerusalem Context: A City of Conflicting Narratives</w:t>
      </w:r>
    </w:p>
    <w:p>
      <w:pPr>
        <w:pStyle w:val="FirstParagraph"/>
      </w:pPr>
      <w:r>
        <w:t xml:space="preserve">Jerusalem presents distinct challenges that differentiate the judicial experience there from other regions in Israel. The city is home to the Temple Mount/Haram al-Sharif, a site sacred to both Jews and Muslims. Consequently, disputes arising in Jerusalem often touch upon national security, religious freedom, property rights of displaced residents (such as those in Sheikh Jarrah), and international diplomatic standing.</w:t>
      </w:r>
    </w:p>
    <w:p>
      <w:pPr>
        <w:pStyle w:val="BodyText"/>
      </w:pPr>
      <w:r>
        <w:t xml:space="preserve">A Judge presiding over cases in Jerusalem must often act as a buffer against political volatility. For instance, decisions regarding eviction orders for Palestinian families in East Jerusalem are subject to intense global scrutiny. The judge must apply the law impartially while recognizing the geopolitical ramifications of their rulings. This requires a nuanced understanding that legal correctness does not always equate to social stability. Therefore, the methodology of judgment in Jerusalem often involves extensive fact-finding and procedural rigor, aiming to insulate decisions from accusations of bias.</w:t>
      </w:r>
    </w:p>
    <w:bookmarkEnd w:id="22"/>
    <w:bookmarkStart w:id="23" w:name="judicial-activism-vs.-judicial-restraint"/>
    <w:p>
      <w:pPr>
        <w:pStyle w:val="Heading2"/>
      </w:pPr>
      <w:r>
        <w:t xml:space="preserve">Judicial Activism vs. Judicial Restraint</w:t>
      </w:r>
    </w:p>
    <w:p>
      <w:pPr>
        <w:pStyle w:val="FirstParagraph"/>
      </w:pPr>
      <w:r>
        <w:t xml:space="preserve">A central debate in Israeli jurisprudence concerns the balance between judicial activism and restraint. Critics argue that judges in Israel, particularly those sitting in Jerusalem on high-profile matters, have overstepped their mandate by dictating policy. Proponents argue that without an active judiciary, the minority rights within Israel’s parliamentary system would be vulnerable.</w:t>
      </w:r>
    </w:p>
    <w:p>
      <w:pPr>
        <w:pStyle w:val="BodyText"/>
      </w:pPr>
      <w:r>
        <w:t xml:space="preserve">In recent years, there has been a growing movement to reform the appointment of judges to reduce political influence. However, for the judge currently serving in Israel Jerusalem, the question remains: how much should they defer to the Knesset (parliament)? Recent Supreme Court decisions have shown a trend toward stricter scrutiny of administrative decisions affecting Jerusalem’s residents. This suggests that modern judges are increasingly willing to intervene when executive actions lack proper legal basis or proportionality, reinforcing the idea of law as a check on power rather than merely an instrument of governance.</w:t>
      </w:r>
    </w:p>
    <w:bookmarkEnd w:id="23"/>
    <w:bookmarkStart w:id="24" w:name="X463bf8c1bba156e1f1c93f4d8fcedda0fdae384"/>
    <w:p>
      <w:pPr>
        <w:pStyle w:val="Heading2"/>
      </w:pPr>
      <w:r>
        <w:t xml:space="preserve">The Moral Dimension: Justice Beyond Precedent</w:t>
      </w:r>
    </w:p>
    <w:p>
      <w:pPr>
        <w:pStyle w:val="FirstParagraph"/>
      </w:pPr>
      <w:r>
        <w:t xml:space="preserve">Perhaps the most defining characteristic of the Israeli Judge is the emphasis on "natural justice" and moral reasoning. Citing the influential writings of scholars like Yoram Dinstein, this article suggests that judges in Israel are expected to bring their humanistic values into their deliberations. In Jerusalem, where religious sentiments run high, a judge must respect religious customs while upholding secular legal standards.</w:t>
      </w:r>
    </w:p>
    <w:p>
      <w:pPr>
        <w:pStyle w:val="BodyText"/>
      </w:pPr>
      <w:r>
        <w:t xml:space="preserve">For example, in cases involving Shabbat observance or dietary laws (Kashrut), judges often navigate the tension between state authority and personal freedom. The prevailing jurisprudence tends to favor individual liberty but allows for reasonable restrictions based on public order. This delicate balancing act requires judges to possess not only legal acumen but also sociological insight and emotional intelligence.</w:t>
      </w:r>
    </w:p>
    <w:bookmarkEnd w:id="24"/>
    <w:bookmarkStart w:id="25" w:name="conclusion"/>
    <w:p>
      <w:pPr>
        <w:pStyle w:val="Heading2"/>
      </w:pPr>
      <w:r>
        <w:t xml:space="preserve">Conclusion</w:t>
      </w:r>
    </w:p>
    <w:p>
      <w:pPr>
        <w:pStyle w:val="FirstParagraph"/>
      </w:pPr>
      <w:r>
        <w:t xml:space="preserve">In conclusion, the role of the Judge in Israel Jerusalem is far more than that of a neutral arbiter applying static rules. It is a dynamic position requiring engagement with history, theology, politics, and ethics. As Israel continues to grapple with questions of identity and governance, judges remain pivotal figures in defining what it means to be both Jewish and democratic.</w:t>
      </w:r>
    </w:p>
    <w:p>
      <w:pPr>
        <w:pStyle w:val="BodyText"/>
      </w:pPr>
      <w:r>
        <w:t xml:space="preserve">For those entering the bench in Jerusalem today, the mandate is clear: they must serve as guardians of the rule of law while acknowledging the profound symbolic weight their city carries. Through careful reasoning, impartiality, and a commitment to human dignity, judges contribute to the fragile but enduring project of democracy in one of the world’s most contested capitals. The future stability of Israel Jerusalem will depend heavily on whether its judiciary can maintain public trust amidst rising polarization.</w:t>
      </w:r>
    </w:p>
    <w:bookmarkEnd w:id="25"/>
    <w:bookmarkStart w:id="26" w:name="references"/>
    <w:p>
      <w:pPr>
        <w:pStyle w:val="Heading2"/>
      </w:pPr>
      <w:r>
        <w:t xml:space="preserve">References</w:t>
      </w:r>
    </w:p>
    <w:p>
      <w:pPr>
        <w:numPr>
          <w:ilvl w:val="0"/>
          <w:numId w:val="1001"/>
        </w:numPr>
        <w:pStyle w:val="Compact"/>
      </w:pPr>
      <w:r>
        <w:t xml:space="preserve">Dinstein, Y. (2018). *The Israeli Supreme Court and the Rule of Law*. Cambridge University Press.</w:t>
      </w:r>
    </w:p>
    <w:p>
      <w:pPr>
        <w:numPr>
          <w:ilvl w:val="0"/>
          <w:numId w:val="1001"/>
        </w:numPr>
        <w:pStyle w:val="Compact"/>
      </w:pPr>
      <w:r>
        <w:t xml:space="preserve">Hirschkop, A. (2015). *Judicial Independence in Israel*. Routledge.</w:t>
      </w:r>
    </w:p>
    <w:p>
      <w:pPr>
        <w:numPr>
          <w:ilvl w:val="0"/>
          <w:numId w:val="1001"/>
        </w:numPr>
        <w:pStyle w:val="Compact"/>
      </w:pPr>
      <w:r>
        <w:t xml:space="preserve">Kedmi, R. &amp; Lavi, Y. (2019). "The Politics of Appointment: Judges in the Israeli System." *Harvard International Law Journal*.</w:t>
      </w:r>
    </w:p>
    <w:p>
      <w:pPr>
        <w:numPr>
          <w:ilvl w:val="0"/>
          <w:numId w:val="1001"/>
        </w:numPr>
        <w:pStyle w:val="Compact"/>
      </w:pPr>
      <w:r>
        <w:t xml:space="preserve">Zamir, E. (2016). *Administrative Discretion: The Israeli Experience*. Jerusalem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 The Role of the Judge in the Legal Landscape of Israel Jerusalem</dc:title>
  <dc:creator/>
  <dc:language>en</dc:language>
  <cp:keywords/>
  <dcterms:created xsi:type="dcterms:W3CDTF">2026-07-29T15:45:34Z</dcterms:created>
  <dcterms:modified xsi:type="dcterms:W3CDTF">2026-07-29T15:45:34Z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