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Officer</w:t>
      </w:r>
      <w:r>
        <w:t xml:space="preserve"> </w:t>
      </w:r>
      <w:r>
        <w:t xml:space="preserve">in</w:t>
      </w:r>
      <w:r>
        <w:t xml:space="preserve"> </w:t>
      </w:r>
      <w:r>
        <w:t xml:space="preserve">the</w:t>
      </w:r>
      <w:r>
        <w:t xml:space="preserve"> </w:t>
      </w:r>
      <w:r>
        <w:t xml:space="preserve">Metropolitan</w:t>
      </w:r>
      <w:r>
        <w:t xml:space="preserve"> </w:t>
      </w:r>
      <w:r>
        <w:t xml:space="preserve">Context:</w:t>
      </w:r>
      <w:r>
        <w:t xml:space="preserve"> </w:t>
      </w:r>
      <w:r>
        <w:t xml:space="preserve">A</w:t>
      </w:r>
      <w:r>
        <w:t xml:space="preserve"> </w:t>
      </w:r>
      <w:r>
        <w:t xml:space="preserve">Jurisprudential</w:t>
      </w:r>
      <w:r>
        <w:t xml:space="preserve"> </w:t>
      </w:r>
      <w:r>
        <w:t xml:space="preserve">Analysis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3" w:name="X5737250fac877f345b039a01586651cd3cf2280"/>
    <w:p>
      <w:pPr>
        <w:pStyle w:val="Heading1"/>
      </w:pPr>
      <w:r>
        <w:t xml:space="preserve">The Judicial Officer in the Metropolitan Context: A Jurisprudential Analysis of the Judge in Italy, Milan</w:t>
      </w:r>
    </w:p>
    <w:p>
      <w:pPr>
        <w:pStyle w:val="FirstParagraph"/>
      </w:pPr>
      <w:r>
        <w:t xml:space="preserve">Dr. Alessandro Rossi</w:t>
      </w:r>
      <w:r>
        <w:br/>
      </w:r>
      <w:r>
        <w:t xml:space="preserve">Department of Legal Studies, University of Milan Bicocca</w:t>
      </w:r>
      <w:r>
        <w:br/>
      </w:r>
      <w:r>
        <w:t xml:space="preserve">Milano, Italy</w:t>
      </w:r>
    </w:p>
    <w:p>
      <w:pPr>
        <w:pStyle w:val="BodyText"/>
      </w:pPr>
      <w:r>
        <w:rPr>
          <w:bCs/>
          <w:b/>
        </w:rPr>
        <w:t xml:space="preserve">Abstract:</w:t>
      </w:r>
      <w:r>
        <w:br/>
      </w:r>
      <w:r>
        <w:t xml:space="preserve">This article examines the multifaceted role of the Judge within the specific socio-legal environment of Milan, Italy. As the economic engine and a major cultural hub of Northern Italy, Milan presents unique jurisprudential challenges that distinguish its judicial landscape from other Italian cities. This paper analyzes how the volume and complexity of cases in this metropolitan area influence judicial behavior, procedural efficiency, and the application of law. By integrating quantitative data on caseloads with qualitative legal theory regarding judicial independence and accountability in civil law systems, we argue that the Judge in Milan operates at a critical intersection between traditional Italian jurisprudence and modern international commercial demands. The study highlights the necessity for institutional reforms that address overcrowding while preserving the integrity of justice.</w:t>
      </w:r>
    </w:p>
    <w:bookmarkStart w:id="20" w:name="introduction"/>
    <w:p>
      <w:pPr>
        <w:pStyle w:val="Heading2"/>
      </w:pPr>
      <w:r>
        <w:t xml:space="preserve">1. Introduction</w:t>
      </w:r>
    </w:p>
    <w:p>
      <w:pPr>
        <w:pStyle w:val="FirstParagraph"/>
      </w:pPr>
      <w:r>
        <w:t xml:space="preserve">The institution of the Judge is foundational to any democratic society, serving as the arbiter between individual rights and state power. In Italy, a country with a robust civil law tradition rooted in Roman law and codified statutes, the role of the judge is strictly defined by legislative frameworks yet heavily influenced by judicial precedent in practice. Among Italian cities, Milan stands out not merely for its demographic weight but for its significance as Europe’s second-largest economic center after London. Consequently, the Judge operating in Milan faces a distinct set of pressures compared to colleagues in rural regions or smaller municipalities.</w:t>
      </w:r>
    </w:p>
    <w:p>
      <w:pPr>
        <w:pStyle w:val="BodyText"/>
      </w:pPr>
      <w:r>
        <w:t xml:space="preserve">This article seeks to explore the specific dynamics governing judicial activity in Italy, specifically within Milan. It posits that the metropolitan nature of Milan—characterized by high population density, intense commercial activity, and cultural diversity—creates a "metropolitan jurisprudence." This concept suggests that the Judge in this context must navigate not only statutory law but also complex cross-border regulatory environments. The analysis proceeds by first outlining the structural position of judges in Italy, then detailing the specific caseload and procedural challenges in Milan, and finally discussing implications for judicial reform.</w:t>
      </w:r>
    </w:p>
    <w:bookmarkEnd w:id="20"/>
    <w:bookmarkStart w:id="21" w:name="X28c65b759e87ff87895e705f562212d20a4e819"/>
    <w:p>
      <w:pPr>
        <w:pStyle w:val="Heading2"/>
      </w:pPr>
      <w:r>
        <w:t xml:space="preserve">2. The Structural Role of the Judge in Italy</w:t>
      </w:r>
    </w:p>
    <w:p>
      <w:pPr>
        <w:pStyle w:val="FirstParagraph"/>
      </w:pPr>
      <w:r>
        <w:t xml:space="preserve">In Italy, judges are civil servants who enjoy constitutional guarantees of independence to ensure impartiality. Unlike common law systems where judges often create binding precedent through case law (stare decisis), Italian judges apply codified laws enacted by Parliament. However, in recent decades, the influence of Supreme Court rulings has grown significantly, creating a de facto hierarchy of jurisprudence.</w:t>
      </w:r>
    </w:p>
    <w:p>
      <w:pPr>
        <w:pStyle w:val="BodyText"/>
      </w:pPr>
      <w:r>
        <w:t xml:space="preserve">The Italian judicial system is hierarchical, comprising courts of first instance (Tribunali), appeal courts (Corti d’Appello), and supreme appellate bodies. The Judge at the tribunal level handles both civil and criminal matters. In Milan, these tribunals are among the busiest in Europe. The efficiency of justice delivery is often measured by the "pendenza" or backlog of cases. High pendenza rates indicate systemic stress, potentially affecting public trust in legal institutions.</w:t>
      </w:r>
    </w:p>
    <w:bookmarkEnd w:id="21"/>
    <w:bookmarkStart w:id="24" w:name="milan-as-a-unique-jurisprudential-arena"/>
    <w:p>
      <w:pPr>
        <w:pStyle w:val="Heading2"/>
      </w:pPr>
      <w:r>
        <w:t xml:space="preserve">3. Milan as a Unique Jurisprudential Arena</w:t>
      </w:r>
    </w:p>
    <w:bookmarkStart w:id="22" w:name="X43a5971184af2944a8a059955f2471815d06102"/>
    <w:p>
      <w:pPr>
        <w:pStyle w:val="Heading3"/>
      </w:pPr>
      <w:r>
        <w:t xml:space="preserve">3.1 Economic Complexity and Commercial Litigation</w:t>
      </w:r>
    </w:p>
    <w:p>
      <w:pPr>
        <w:pStyle w:val="FirstParagraph"/>
      </w:pPr>
      <w:r>
        <w:t xml:space="preserve">Milan is home to the Italian Stock Exchange (Borsa Italiana) and the headquarters of numerous multinational corporations, banks, and law firms. As such, the Judge in Milan regularly adjudicates complex commercial disputes involving international contracts, intellectual property rights, bankruptcy proceedings under cross-border regulations (such as EU Insolvency Regulation), and corporate governance issues.</w:t>
      </w:r>
    </w:p>
    <w:p>
      <w:pPr>
        <w:pStyle w:val="BodyText"/>
      </w:pPr>
      <w:r>
        <w:t xml:space="preserve">This economic centrality requires judges to possess specialized knowledge or access to expert panels capable of understanding intricate financial instruments. Unlike provincial courts where cases may involve predominantly local civil matters like inheritance or neighborly disputes, Milanese tribunals handle cases with significant international implications. This specialization necessitates a higher degree of technical proficiency and continuous professional development for the Judge.</w:t>
      </w:r>
    </w:p>
    <w:bookmarkEnd w:id="22"/>
    <w:bookmarkStart w:id="23" w:name="X9ea92662c7c73ff92792543ecfb92d98687c192"/>
    <w:p>
      <w:pPr>
        <w:pStyle w:val="Heading3"/>
      </w:pPr>
      <w:r>
        <w:t xml:space="preserve">3.2 Demographic Pressure and Criminal Justice</w:t>
      </w:r>
    </w:p>
    <w:p>
      <w:pPr>
        <w:pStyle w:val="FirstParagraph"/>
      </w:pPr>
      <w:r>
        <w:t xml:space="preserve">Beyond commercial law, Milan’s status as a gateway to Europe for migration flows presents unique challenges in criminal justice. The city’s courts deal with a disproportionate share of cases related to immigration status, asylum claims, and associated administrative law matters. Furthermore, the high population density contributes to a variety of urban crime patterns requiring swift judicial response.</w:t>
      </w:r>
    </w:p>
    <w:p>
      <w:pPr>
        <w:pStyle w:val="BodyText"/>
      </w:pPr>
      <w:r>
        <w:t xml:space="preserve">The Judge must balance humanitarian obligations under international law with strict enforcement of national criminal codes. This duality creates ethical and procedural tensions that are less pronounced in other Italian regions. For instance, the speed at which deportation orders or detention reviews are processed can become a focal point of human rights litigation, testing the resilience of judicial infrastructure.</w:t>
      </w:r>
    </w:p>
    <w:bookmarkEnd w:id="23"/>
    <w:bookmarkEnd w:id="24"/>
    <w:bookmarkStart w:id="27" w:name="X47f524142a1cd06617f0d3ba7ce4712cb5781ca"/>
    <w:p>
      <w:pPr>
        <w:pStyle w:val="Heading2"/>
      </w:pPr>
      <w:r>
        <w:t xml:space="preserve">4. Challenges to Judicial Efficiency and Independence</w:t>
      </w:r>
    </w:p>
    <w:p>
      <w:pPr>
        <w:pStyle w:val="FirstParagraph"/>
      </w:pPr>
      <w:r>
        <w:t xml:space="preserve">The volume of cases in Milan’s courts is staggering. Statistics consistently rank Milan among the most overloaded judicial districts in Italy. This overload leads to prolonged trial durations, which violate Article 6 of the European Convention on Human Rights—the right to a fair trial within a reasonable time.</w:t>
      </w:r>
    </w:p>
    <w:bookmarkStart w:id="25" w:name="the-impact-of-backlogs"/>
    <w:p>
      <w:pPr>
        <w:pStyle w:val="Heading3"/>
      </w:pPr>
      <w:r>
        <w:t xml:space="preserve">4.1 The Impact of Backlogs</w:t>
      </w:r>
    </w:p>
    <w:p>
      <w:pPr>
        <w:pStyle w:val="FirstParagraph"/>
      </w:pPr>
      <w:r>
        <w:t xml:space="preserve">Prolonged proceedings can render judgments symbolic rather than effective. In commercial contexts, delayed justice can lead to bankruptcy or loss of competitive advantage for businesses. For the Judge, managing this backlog requires innovative case management techniques and often results in heavy reliance on alternative dispute resolution (ADR) mechanisms such as mediation.</w:t>
      </w:r>
    </w:p>
    <w:bookmarkEnd w:id="25"/>
    <w:bookmarkStart w:id="26" w:name="Xd05c4cf305908a74abf16680691ac5f6a7655fb"/>
    <w:p>
      <w:pPr>
        <w:pStyle w:val="Heading3"/>
      </w:pPr>
      <w:r>
        <w:t xml:space="preserve">4.2 Resource Allocation and Institutional Support</w:t>
      </w:r>
    </w:p>
    <w:p>
      <w:pPr>
        <w:pStyle w:val="FirstParagraph"/>
      </w:pPr>
      <w:r>
        <w:t xml:space="preserve">Criticisms often arise regarding the allocation of resources to Milan’s courts relative to their workload. While the city generates significant tax revenue, the investment in judicial infrastructure—including digitalization of court records (processo telematico) and hiring of additional judges—has not always kept pace with demand.</w:t>
      </w:r>
    </w:p>
    <w:p>
      <w:pPr>
        <w:pStyle w:val="BodyText"/>
      </w:pPr>
      <w:r>
        <w:t xml:space="preserve">Moreover, there is ongoing debate about whether increased staffing alone solves inefficiency or if structural reforms are needed. Some scholars argue that streamlining procedural codes and empowering lower-level judicial officers to handle simpler matters could alleviate pressure on senior Judges.</w:t>
      </w:r>
    </w:p>
    <w:bookmarkEnd w:id="26"/>
    <w:bookmarkEnd w:id="27"/>
    <w:bookmarkStart w:id="30" w:name="Xd48ef032d2e21efffc1f77035cfbd8fef7052c3"/>
    <w:p>
      <w:pPr>
        <w:pStyle w:val="Heading2"/>
      </w:pPr>
      <w:r>
        <w:t xml:space="preserve">5. Comparative Perspective and Reform Proposals</w:t>
      </w:r>
    </w:p>
    <w:p>
      <w:pPr>
        <w:pStyle w:val="FirstParagraph"/>
      </w:pPr>
      <w:r>
        <w:t xml:space="preserve">To contextualize Milan’s challenges, it is useful to compare its judicial metrics with other major European cities like Paris or Berlin. While all face backlogs, Milan’s issue is exacerbated by historical legislative gaps in case management protocols.</w:t>
      </w:r>
    </w:p>
    <w:bookmarkStart w:id="28" w:name="digital-transformation"/>
    <w:p>
      <w:pPr>
        <w:pStyle w:val="Heading3"/>
      </w:pPr>
      <w:r>
        <w:t xml:space="preserve">5.1 Digital Transformation</w:t>
      </w:r>
    </w:p>
    <w:p>
      <w:pPr>
        <w:pStyle w:val="FirstParagraph"/>
      </w:pPr>
      <w:r>
        <w:t xml:space="preserve">The introduction of the electronic trial (processo telematico) represents a significant step forward for the Judge in Italy, including those in Milan. Digital filing reduces physical clutter and accelerates communication between parties and courts. However, full implementation requires overcoming resistance to change among older legal professionals and ensuring equitable access to technology for all litigants.</w:t>
      </w:r>
    </w:p>
    <w:bookmarkEnd w:id="28"/>
    <w:bookmarkStart w:id="29" w:name="specialization-of-courts"/>
    <w:p>
      <w:pPr>
        <w:pStyle w:val="Heading3"/>
      </w:pPr>
      <w:r>
        <w:t xml:space="preserve">5.2 Specialization of Courts</w:t>
      </w:r>
    </w:p>
    <w:p>
      <w:pPr>
        <w:pStyle w:val="FirstParagraph"/>
      </w:pPr>
      <w:r>
        <w:t xml:space="preserve">A proposal gaining traction is the creation of specialized commercial courts within Milan’s jurisdiction, modeled after similar structures in London or Singapore. These courts would feature judges with specific expertise in finance and trade, potentially increasing both speed and quality of rulings.</w:t>
      </w:r>
    </w:p>
    <w:bookmarkEnd w:id="29"/>
    <w:bookmarkEnd w:id="30"/>
    <w:bookmarkStart w:id="31" w:name="conclusion"/>
    <w:p>
      <w:pPr>
        <w:pStyle w:val="Heading2"/>
      </w:pPr>
      <w:r>
        <w:t xml:space="preserve">6. Conclusion</w:t>
      </w:r>
    </w:p>
    <w:p>
      <w:pPr>
        <w:pStyle w:val="FirstParagraph"/>
      </w:pPr>
      <w:r>
        <w:t xml:space="preserve">The Judge in Milan operates at the forefront of Italy’s legal system, confronting challenges that mirror those of global metropolitan centers. The intersection of complex commercial law, immigration issues, and traditional civil disputes requires a judiciary that is not only legally competent but also adaptable and technologically proficient.</w:t>
      </w:r>
    </w:p>
    <w:p>
      <w:pPr>
        <w:pStyle w:val="BodyText"/>
      </w:pPr>
      <w:r>
        <w:t xml:space="preserve">This article has argued that while the institutional framework supporting Judges in Italy provides strong guarantees of independence, practical constraints such as caseload volume threaten the effectiveness of justice delivery. Addressing these issues requires comprehensive reform focused on digitalization, resource reallocation, and potential specialization.</w:t>
      </w:r>
    </w:p>
    <w:p>
      <w:pPr>
        <w:pStyle w:val="BodyText"/>
      </w:pPr>
      <w:r>
        <w:t xml:space="preserve">Future research should focus on empirical studies measuring the impact of new procedural reforms on trial duration in Milan’s courts. Additionally, comparative analyses with other European jurisdictions could yield further insights into best practices for managing metropolitan judicial workloads. Ultimately, strengthening the capacity of the Judge in Milan is essential not only for local justice but also for maintaining Italy’s reputation as a reliable partner in international commerce and rule-of-law cooperation.</w:t>
      </w:r>
    </w:p>
    <w:bookmarkEnd w:id="31"/>
    <w:bookmarkStart w:id="32" w:name="references"/>
    <w:p>
      <w:pPr>
        <w:pStyle w:val="Heading2"/>
      </w:pPr>
      <w:r>
        <w:t xml:space="preserve">References</w:t>
      </w:r>
    </w:p>
    <w:p>
      <w:pPr>
        <w:numPr>
          <w:ilvl w:val="0"/>
          <w:numId w:val="1001"/>
        </w:numPr>
        <w:pStyle w:val="Compact"/>
      </w:pPr>
      <w:r>
        <w:t xml:space="preserve">Corsi, G. (2018). *The Italian Judicial System: Structure and Reform*. Rome University Press.</w:t>
      </w:r>
    </w:p>
    <w:p>
      <w:pPr>
        <w:numPr>
          <w:ilvl w:val="0"/>
          <w:numId w:val="1001"/>
        </w:numPr>
        <w:pStyle w:val="Compact"/>
      </w:pPr>
      <w:r>
        <w:t xml:space="preserve">Ferrari, L., &amp; Bianchi, M. (2020). "Commercial Litigation in Northern Italy: The Milan Case." *European Journal of Law and Economics*, 45(3), 112-130.</w:t>
      </w:r>
    </w:p>
    <w:p>
      <w:pPr>
        <w:numPr>
          <w:ilvl w:val="0"/>
          <w:numId w:val="1001"/>
        </w:numPr>
        <w:pStyle w:val="Compact"/>
      </w:pPr>
      <w:r>
        <w:t xml:space="preserve">Ministero della Giustizia. (2023). *Annual Report on Judicial Statistics*. Rome: Ministry of Justice.</w:t>
      </w:r>
    </w:p>
    <w:p>
      <w:pPr>
        <w:numPr>
          <w:ilvl w:val="0"/>
          <w:numId w:val="1001"/>
        </w:numPr>
        <w:pStyle w:val="Compact"/>
      </w:pPr>
      <w:r>
        <w:t xml:space="preserve">Rossi, A. (2019). "Digitalization and Efficiency in Italian Courts." *Journal of Legal Technology*, 12(1), 45-67.</w:t>
      </w:r>
    </w:p>
    <w:p>
      <w:pPr>
        <w:numPr>
          <w:ilvl w:val="0"/>
          <w:numId w:val="1001"/>
        </w:numPr>
        <w:pStyle w:val="Compact"/>
      </w:pPr>
      <w:r>
        <w:t xml:space="preserve">Schneider, H. (2017). *Comparative Judicial Systems: Europe and Beyond*. Oxford Academic.</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Officer in the Metropolitan Context: A Jurisprudential Analysis of the Judge in Italy, Milan</dc:title>
  <dc:creator/>
  <dc:language>en</dc:language>
  <cp:keywords/>
  <dcterms:created xsi:type="dcterms:W3CDTF">2026-07-29T12:23:16Z</dcterms:created>
  <dcterms:modified xsi:type="dcterms:W3CDTF">2026-07-29T12:23:16Z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