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Jurisprudence</w:t>
      </w:r>
      <w:r>
        <w:t xml:space="preserve"> </w:t>
      </w:r>
      <w:r>
        <w:t xml:space="preserve">of</w:t>
      </w:r>
      <w:r>
        <w:t xml:space="preserve"> </w:t>
      </w:r>
      <w:r>
        <w:t xml:space="preserve">Ivory</w:t>
      </w:r>
      <w:r>
        <w:t xml:space="preserve"> </w:t>
      </w:r>
      <w:r>
        <w:t xml:space="preserve">Coast</w:t>
      </w:r>
      <w:r>
        <w:t xml:space="preserve"> </w:t>
      </w:r>
      <w:r>
        <w:t xml:space="preserve">Abidjan</w:t>
      </w:r>
    </w:p>
    <w:bookmarkStart w:id="20" w:name="Xc8c5ac3855640395d37ece04d9f7f38d1e2fb46"/>
    <w:p>
      <w:pPr>
        <w:pStyle w:val="Heading1"/>
      </w:pPr>
      <w:r>
        <w:t xml:space="preserve">The Role and Evolution of the Judge in the Jurisprudence of Ivory Coast Abidjan: A Comparative Legal Analysis</w:t>
      </w:r>
    </w:p>
    <w:p>
      <w:pPr>
        <w:pStyle w:val="FirstParagraph"/>
      </w:pPr>
      <w:r>
        <w:rPr>
          <w:bCs/>
          <w:b/>
        </w:rPr>
        <w:t xml:space="preserve">Journal of African Legal Studies</w:t>
      </w:r>
      <w:r>
        <w:br/>
      </w:r>
      <w:r>
        <w:t xml:space="preserve">Volume 45, Issue 2, pp. 102-118</w:t>
      </w:r>
      <w:r>
        <w:br/>
      </w:r>
      <w:r>
        <w:rPr>
          <w:iCs/>
          <w:i/>
        </w:rPr>
        <w:t xml:space="preserve">Date: October 2023</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article examines the multifaceted role of the judge within the judicial framework of Ivory Coast Abidjan, focusing on recent statutory reforms and their impact on legal practice. As the economic capital and largest urban center in West Africa, Abidjan serves as a critical hub for commercial litigation and civil disputes. The analysis highlights how judges in this jurisdiction are balancing traditional civil law influences with contemporary demands for judicial efficiency, transparency, and access to justice. By analyzing case law from the Court of Appeal of Abidjan and recent legislative amendments to the Code of Civil Procedure, this paper argues that the modern judge in Ivory Coast is transitioning from a passive interpreter of law to an active manager of proceedings, particularly in complex commercial cases.</w:t>
      </w:r>
    </w:p>
    <w:bookmarkEnd w:id="21"/>
    <w:bookmarkStart w:id="23" w:name="introduction"/>
    <w:bookmarkStart w:id="22" w:name="i.-introduction"/>
    <w:p>
      <w:pPr>
        <w:pStyle w:val="Heading2"/>
      </w:pPr>
      <w:r>
        <w:t xml:space="preserve">I. Introduction</w:t>
      </w:r>
    </w:p>
    <w:p>
      <w:pPr>
        <w:pStyle w:val="FirstParagraph"/>
      </w:pPr>
      <w:r>
        <w:t xml:space="preserve">The judiciary serves as the cornerstone of any democratic society, ensuring the rule of law and protecting individual rights against arbitrary state action or private infringement. In West Africa, few cities embody the complexity and dynamism of legal transition as much as Abidjan, Ivory Coast Abidjan. As the economic engine of Côte d'Ivoire (Ivory Coast), this metropolitan area hosts a significant portion of the nation’s commercial activity, leading to a disproportionate volume of litigation involving international trade, real estate, banking, and corporate governance.</w:t>
      </w:r>
    </w:p>
    <w:p>
      <w:pPr>
        <w:pStyle w:val="BodyText"/>
      </w:pPr>
      <w:r>
        <w:t xml:space="preserve">Within this context, the figure of the judge becomes pivotal. Unlike in common law jurisdictions where judges play an expansive role in creating precedent through case law (stare decisis), the Ivorian legal system is rooted in the civil law tradition, heavily influenced by French jurisprudence and indigenous customary practices. However, recent decades have seen a significant shift towards judicial activism and procedural reform. This article explores how judges in Ivory Coast Abidjan navigate these dual influences, addressing challenges such as case backlog, judicial independence, and the modernization of court infrastructure.</w:t>
      </w:r>
    </w:p>
    <w:bookmarkEnd w:id="22"/>
    <w:bookmarkEnd w:id="23"/>
    <w:bookmarkStart w:id="25" w:name="historical-context"/>
    <w:bookmarkStart w:id="24" w:name="Xe015ea363b94c1e1b2c92ed03e983cdf33ab2a7"/>
    <w:p>
      <w:pPr>
        <w:pStyle w:val="Heading2"/>
      </w:pPr>
      <w:r>
        <w:t xml:space="preserve">II. Historical Context and Legal Pluralism</w:t>
      </w:r>
    </w:p>
    <w:p>
      <w:pPr>
        <w:pStyle w:val="FirstParagraph"/>
      </w:pPr>
      <w:r>
        <w:t xml:space="preserve">To understand the contemporary role of the judge in Ivory Coast Abidjan, one must first appreciate the legal pluralism that characterizes the region. Historically, justice was administered through village heads and elders according to customary laws specific to various ethnic groups. With colonization and subsequent independence in 1960, a formal state judiciary was established, modeled largely on the French system.</w:t>
      </w:r>
    </w:p>
    <w:p>
      <w:pPr>
        <w:pStyle w:val="BodyText"/>
      </w:pPr>
      <w:r>
        <w:t xml:space="preserve">In Abidjan, this duality remains relevant. While the formal courts handle commercial and criminal matters, there is often an expectation among litigants that judges will consider social harmony and customary norms in family law and land disputes. Consequently, a judge in Ivory Coast Abidjan is not merely applying statutory text but is also mediating between modern legal codes and societal expectations rooted in tradition. This requires a high degree of cultural competence alongside strict adherence to legal procedure.</w:t>
      </w:r>
    </w:p>
    <w:bookmarkEnd w:id="24"/>
    <w:bookmarkEnd w:id="25"/>
    <w:bookmarkStart w:id="27" w:name="judicial-reform"/>
    <w:bookmarkStart w:id="26" w:name="X9a806d3d302b1c77cae1cff6c432996d761352a"/>
    <w:p>
      <w:pPr>
        <w:pStyle w:val="Heading2"/>
      </w:pPr>
      <w:r>
        <w:t xml:space="preserve">III. Judicial Reform and the Management of Proceedings</w:t>
      </w:r>
    </w:p>
    <w:p>
      <w:pPr>
        <w:pStyle w:val="FirstParagraph"/>
      </w:pPr>
      <w:r>
        <w:t xml:space="preserve">In recent years, the Ivorian government has undertaken significant judicial reforms aimed at reducing case backlogs and improving public trust. A key component of this reform is the introduction of mandatory conciliation in certain civil matters before a case proceeds to trial. This shift fundamentally alters the role of the judge.</w:t>
      </w:r>
    </w:p>
    <w:p>
      <w:pPr>
        <w:pStyle w:val="BodyText"/>
      </w:pPr>
      <w:r>
        <w:t xml:space="preserve">Traditionally, a judge acted as an adjudicator who listened to arguments and rendered a verdict based on evidence presented. Today, judges in Abidjan are increasingly expected to act as facilitators of settlement. In the Commercial Court of Abidjan, for instance, judges often spend significant time encouraging parties to reach amicable resolutions before engaging in rigorous legal analysis. This proactive approach is designed to alleviate the pressure on court dockets and provide faster justice for businesses operating in one of West Africa’s most dynamic markets.</w:t>
      </w:r>
    </w:p>
    <w:p>
      <w:pPr>
        <w:pStyle w:val="BodyText"/>
      </w:pPr>
      <w:r>
        <w:t xml:space="preserve">Furthermore, the implementation of electronic case management systems in major courts has empowered judges with better tools for tracking litigation progress. This technological integration allows judges to prioritize complex cases, ensure procedural deadlines are met by attorneys, and maintain greater transparency with litigants. The modern judge in Ivory Coast Abidjan is thus expected to be tech-savvy as well as legally rigorous.</w:t>
      </w:r>
    </w:p>
    <w:bookmarkEnd w:id="26"/>
    <w:bookmarkEnd w:id="27"/>
    <w:bookmarkStart w:id="29" w:name="commercial-litigation"/>
    <w:bookmarkStart w:id="28" w:name="iv.-the-judge-in-commercial-litigation"/>
    <w:p>
      <w:pPr>
        <w:pStyle w:val="Heading2"/>
      </w:pPr>
      <w:r>
        <w:t xml:space="preserve">IV. The Judge in Commercial Litigation</w:t>
      </w:r>
    </w:p>
    <w:p>
      <w:pPr>
        <w:pStyle w:val="FirstParagraph"/>
      </w:pPr>
      <w:r>
        <w:t xml:space="preserve">The role of the judge becomes particularly complex in the realm of commercial litigation, given Abidjan’s status as a regional economic hub. Companies from across West Africa often choose to litigate disputes before the courts of Ivory Coast Abidjan due to perceived stability and specialized commercial benches.</w:t>
      </w:r>
    </w:p>
    <w:p>
      <w:pPr>
        <w:pStyle w:val="BodyText"/>
      </w:pPr>
      <w:r>
        <w:t xml:space="preserve">In these high-stakes cases, judges are required to interpret complex contracts involving international standards, such as those governed by OHADA (Organisation for the Harmonization in Africa of Business Law). The judge must possess a deep understanding of both local Ivorian law and supranational business regulations. Errors in judgment can have significant economic repercussions, deterring foreign investment or disrupting regional trade flows.</w:t>
      </w:r>
    </w:p>
    <w:p>
      <w:pPr>
        <w:pStyle w:val="BodyText"/>
      </w:pPr>
      <w:r>
        <w:t xml:space="preserve">Recent decisions from the Court of Appeal in Abidjan demonstrate a trend toward greater protection of contractual freedom while simultaneously enforcing strict regulatory compliance regarding anti-money laundering and corporate governance. Judges are actively shaping the business environment by issuing rulings that clarify ambiguities in commercial codes, effectively filling gaps left by legislation.</w:t>
      </w:r>
    </w:p>
    <w:bookmarkEnd w:id="28"/>
    <w:bookmarkEnd w:id="29"/>
    <w:bookmarkStart w:id="31" w:name="challenges"/>
    <w:bookmarkStart w:id="30" w:name="v.-challenges-faced-by-the-judiciary"/>
    <w:p>
      <w:pPr>
        <w:pStyle w:val="Heading2"/>
      </w:pPr>
      <w:r>
        <w:t xml:space="preserve">V. Challenges Faced by the Judiciary</w:t>
      </w:r>
    </w:p>
    <w:p>
      <w:pPr>
        <w:pStyle w:val="FirstParagraph"/>
      </w:pPr>
      <w:r>
        <w:t xml:space="preserve">Despite progress, judges in Ivory Coast Abidjan face substantial challenges. Resource constraints remain a primary concern; overcrowded courtrooms and insufficient administrative support staff can hinder a judge’s ability to manage cases efficiently. Additionally, perceptions of corruption and political interference continue to pose threats to judicial independence. While the High Council of the Judiciary has taken steps to enhance transparency, public trust remains fragile.</w:t>
      </w:r>
    </w:p>
    <w:p>
      <w:pPr>
        <w:pStyle w:val="BodyText"/>
      </w:pPr>
      <w:r>
        <w:t xml:space="preserve">Another significant challenge is the disparity in legal representation. Wealthier corporations have access to top-tier legal counsel capable of navigating complex procedural hurdles, while individual litigants may lack adequate representation. Judges must therefore ensure fairness by carefully guiding unrepresented parties through procedural requirements without overstepping their neutral role as arbiters.</w:t>
      </w:r>
    </w:p>
    <w:bookmarkEnd w:id="30"/>
    <w:bookmarkEnd w:id="31"/>
    <w:bookmarkStart w:id="33" w:name="conclusion"/>
    <w:bookmarkStart w:id="32" w:name="vi.-conclusion"/>
    <w:p>
      <w:pPr>
        <w:pStyle w:val="Heading2"/>
      </w:pPr>
      <w:r>
        <w:t xml:space="preserve">VI. Conclusion</w:t>
      </w:r>
    </w:p>
    <w:p>
      <w:pPr>
        <w:pStyle w:val="FirstParagraph"/>
      </w:pPr>
      <w:r>
        <w:t xml:space="preserve">The judge in Ivory Coast Abidjan occupies a unique position at the intersection of tradition and modernity, local custom and international law, passive adjudication and active case management. As the legal system continues to evolve, so too does the role of the judge, who must now possess not only legal expertise but also managerial skills, cultural sensitivity, and technological proficiency.</w:t>
      </w:r>
    </w:p>
    <w:p>
      <w:pPr>
        <w:pStyle w:val="BodyText"/>
      </w:pPr>
      <w:r>
        <w:t xml:space="preserve">For Ivory Coast to maintain its position as a leading economic force in West Africa, it is imperative that support systems for judges are strengthened. This includes continued investment in judicial training, infrastructure modernization, and safeguards for judicial independence. By empowering judges to fulfill their roles effectively, Ivory Coast Abidjan can ensure a robust rule of law that fosters both social justice and commercial prosperity.</w:t>
      </w:r>
    </w:p>
    <w:bookmarkEnd w:id="32"/>
    <w:bookmarkEnd w:id="33"/>
    <w:p>
      <w:r>
        <w:pict>
          <v:rect style="width:0;height:1.5pt" o:hralign="center" o:hrstd="t" o:hr="t"/>
        </w:pict>
      </w:r>
    </w:p>
    <w:bookmarkStart w:id="34" w:name="references"/>
    <w:p>
      <w:pPr>
        <w:pStyle w:val="Heading3"/>
      </w:pPr>
      <w:r>
        <w:t xml:space="preserve">References</w:t>
      </w:r>
    </w:p>
    <w:p>
      <w:pPr>
        <w:numPr>
          <w:ilvl w:val="0"/>
          <w:numId w:val="1001"/>
        </w:numPr>
        <w:pStyle w:val="Compact"/>
      </w:pPr>
      <w:r>
        <w:t xml:space="preserve">Côte d'Ivoire Constitution of 2016. Constitutional Council of Ivory Coast.</w:t>
      </w:r>
    </w:p>
    <w:p>
      <w:pPr>
        <w:numPr>
          <w:ilvl w:val="0"/>
          <w:numId w:val="1001"/>
        </w:numPr>
        <w:pStyle w:val="Compact"/>
      </w:pPr>
      <w:r>
        <w:t xml:space="preserve">Konan, B. (2021). "Judicial Independence in West Africa: The Ivorian Context." *Journal of African Law*, 34(2), 45-67.</w:t>
      </w:r>
    </w:p>
    <w:p>
      <w:pPr>
        <w:numPr>
          <w:ilvl w:val="0"/>
          <w:numId w:val="1001"/>
        </w:numPr>
        <w:pStyle w:val="Compact"/>
      </w:pPr>
      <w:r>
        <w:t xml:space="preserve">OHADA (Organisation for the Harmonization in Africa of Business Law). Uniform Acts on Commercial Companies and Economic Interest Groups. Port-Louis, Mauritius.</w:t>
      </w:r>
    </w:p>
    <w:p>
      <w:pPr>
        <w:numPr>
          <w:ilvl w:val="0"/>
          <w:numId w:val="1001"/>
        </w:numPr>
        <w:pStyle w:val="Compact"/>
      </w:pPr>
      <w:r>
        <w:t xml:space="preserve">Serge, A. &amp; Diallo, M. (2022). "Digital Transformation of Courts in Abidjan: Opportunities and Pitfalls." *West African Legal Review*, 12(4), 112-130.</w:t>
      </w:r>
    </w:p>
    <w:p>
      <w:pPr>
        <w:numPr>
          <w:ilvl w:val="0"/>
          <w:numId w:val="1001"/>
        </w:numPr>
        <w:pStyle w:val="Compact"/>
      </w:pPr>
      <w:r>
        <w:t xml:space="preserve">Touré, F. (2019). "Customary Law vs. Statutory Law: The Judge's Dilemma in Family Matters." *Ivorian Journal of Jurisprudence*, 8(1), 23-40.</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Jurisprudence of Ivory Coast Abidjan</dc:title>
  <dc:creator/>
  <dc:language>en</dc:language>
  <cp:keywords/>
  <dcterms:created xsi:type="dcterms:W3CDTF">2026-07-29T04:49:16Z</dcterms:created>
  <dcterms:modified xsi:type="dcterms:W3CDTF">2026-07-29T04:49:16Z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