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Judicial</w:t>
      </w:r>
      <w:r>
        <w:t xml:space="preserve"> </w:t>
      </w:r>
      <w:r>
        <w:t xml:space="preserve">Reform</w:t>
      </w:r>
      <w:r>
        <w:t xml:space="preserve"> </w:t>
      </w:r>
      <w:r>
        <w:t xml:space="preserve">Analysis</w:t>
      </w:r>
    </w:p>
    <w:bookmarkStart w:id="27" w:name="X6e7b952ce1b7095f48fc11d18bd796308e86eaf"/>
    <w:p>
      <w:pPr>
        <w:pStyle w:val="Heading1"/>
      </w:pPr>
      <w:r>
        <w:t xml:space="preserve">The Role and Evolution of the Judge in Mexico City: A Judicial Reform Analysis</w:t>
      </w:r>
    </w:p>
    <w:p>
      <w:pPr>
        <w:pStyle w:val="FirstParagraph"/>
      </w:pPr>
      <w:r>
        <w:rPr>
          <w:bCs/>
          <w:b/>
        </w:rPr>
        <w:t xml:space="preserve">Abstract:</w:t>
      </w:r>
    </w:p>
    <w:p>
      <w:pPr>
        <w:pStyle w:val="BodyText"/>
      </w:pPr>
      <w:r>
        <w:br/>
      </w:r>
      <w:r>
        <w:t xml:space="preserve">This article examines the transformation of the judiciary within Mexico City, focusing on the changing role of the</w:t>
      </w:r>
      <w:r>
        <w:t xml:space="preserve"> </w:t>
      </w:r>
      <w:r>
        <w:rPr>
          <w:iCs/>
          <w:i/>
        </w:rPr>
        <w:t xml:space="preserve">Judge</w:t>
      </w:r>
      <w:r>
        <w:t xml:space="preserve"> </w:t>
      </w:r>
      <w:r>
        <w:t xml:space="preserve">amidst recent constitutional reforms. It analyzes how these changes impact access to justice, judicial independence, and procedural efficiency in one of Latin America’s most complex metropolitan areas. By exploring both historical precedents and contemporary challenges, this study highlights the necessity for systemic modernization in</w:t>
      </w:r>
      <w:r>
        <w:t xml:space="preserve"> </w:t>
      </w:r>
      <w:r>
        <w:rPr>
          <w:bCs/>
          <w:b/>
        </w:rPr>
        <w:t xml:space="preserve">Mexico Mexico City</w:t>
      </w:r>
      <w:r>
        <w:t xml:space="preserve">’s legal framework.</w:t>
      </w:r>
      <w:r>
        <w:br/>
      </w:r>
      <w:r>
        <w:br/>
      </w:r>
    </w:p>
    <w:p>
      <w:pPr>
        <w:pStyle w:val="BodyText"/>
      </w:pPr>
      <w:r>
        <w:rPr>
          <w:iCs/>
          <w:i/>
        </w:rPr>
        <w:t xml:space="preserve">Keywords:</w:t>
      </w:r>
      <w:r>
        <w:t xml:space="preserve"> </w:t>
      </w:r>
      <w:r>
        <w:t xml:space="preserve">Judge, Mexico City, Judicial Reform, Constitutional Law, Access to Justice.</w:t>
      </w:r>
    </w:p>
    <w:bookmarkStart w:id="20" w:name="i.-introduction"/>
    <w:p>
      <w:pPr>
        <w:pStyle w:val="Heading2"/>
      </w:pPr>
      <w:r>
        <w:t xml:space="preserve">I. Introduction</w:t>
      </w:r>
    </w:p>
    <w:p>
      <w:pPr>
        <w:pStyle w:val="FirstParagraph"/>
      </w:pPr>
      <w:r>
        <w:t xml:space="preserve">The judicial landscape in Mexico has undergone profound transformations over the last two decades, driven by a national mandate to modernize legal institutions and enhance democratic accountability. Central to this transformation is the role of the</w:t>
      </w:r>
      <w:r>
        <w:t xml:space="preserve"> </w:t>
      </w:r>
      <w:r>
        <w:rPr>
          <w:iCs/>
          <w:i/>
        </w:rPr>
        <w:t xml:space="preserve">Judge</w:t>
      </w:r>
      <w:r>
        <w:t xml:space="preserve">, an institution that serves as the primary interface between citizens and the state’s coercive power. In</w:t>
      </w:r>
      <w:r>
        <w:t xml:space="preserve"> </w:t>
      </w:r>
      <w:r>
        <w:rPr>
          <w:bCs/>
          <w:b/>
        </w:rPr>
        <w:t xml:space="preserve">Mexico Mexico City</w:t>
      </w:r>
      <w:r>
        <w:t xml:space="preserve"> </w:t>
      </w:r>
      <w:r>
        <w:t xml:space="preserve">(often referred to legally as Ciudad de México or CDMX), these changes are particularly significant due to the city’s unique status as a federal entity with autonomous administrative powers, distinct from but intertwined with the national government.</w:t>
      </w:r>
    </w:p>
    <w:p>
      <w:pPr>
        <w:pStyle w:val="BodyText"/>
      </w:pPr>
      <w:r>
        <w:t xml:space="preserve">This article argues that while legislative reforms have aimed at democratizing the judiciary through direct election processes and increasing transparency, they have simultaneously introduced new challenges regarding judicial competence, political pressure, and institutional stability. The focus remains on how the</w:t>
      </w:r>
      <w:r>
        <w:t xml:space="preserve"> </w:t>
      </w:r>
      <w:r>
        <w:rPr>
          <w:iCs/>
          <w:i/>
        </w:rPr>
        <w:t xml:space="preserve">Judge</w:t>
      </w:r>
      <w:r>
        <w:t xml:space="preserve"> </w:t>
      </w:r>
      <w:r>
        <w:t xml:space="preserve">in</w:t>
      </w:r>
      <w:r>
        <w:t xml:space="preserve"> </w:t>
      </w:r>
      <w:r>
        <w:rPr>
          <w:bCs/>
          <w:b/>
        </w:rPr>
        <w:t xml:space="preserve">Mexico Mexico City</w:t>
      </w:r>
      <w:r>
        <w:t xml:space="preserve"> </w:t>
      </w:r>
      <w:r>
        <w:t xml:space="preserve">navigates these turbulent waters to uphold constitutional rights and ensure legal certainty.</w:t>
      </w:r>
    </w:p>
    <w:bookmarkEnd w:id="20"/>
    <w:bookmarkStart w:id="21" w:name="X8af656f7eea1d1e115d8517f92397a289945acf"/>
    <w:p>
      <w:pPr>
        <w:pStyle w:val="Heading2"/>
      </w:pPr>
      <w:r>
        <w:t xml:space="preserve">II. Historical Context: From Appointment to Election</w:t>
      </w:r>
    </w:p>
    <w:p>
      <w:pPr>
        <w:pStyle w:val="FirstParagraph"/>
      </w:pPr>
      <w:r>
        <w:t xml:space="preserve">To understand the current position of the</w:t>
      </w:r>
      <w:r>
        <w:t xml:space="preserve"> </w:t>
      </w:r>
      <w:r>
        <w:rPr>
          <w:iCs/>
          <w:i/>
        </w:rPr>
        <w:t xml:space="preserve">Judge</w:t>
      </w:r>
      <w:r>
        <w:t xml:space="preserve">, one must examine the historical trajectory of judicial appointments in Mexico. For most of its post-revolutionary history, judges were appointed by political executives, a system that often led to accusations of corruption and lack of independence. The constitutional reforms initiated in 2008 and further consolidated in subsequent years sought to break this cycle by introducing direct elections for magistrates at various levels.</w:t>
      </w:r>
    </w:p>
    <w:p>
      <w:pPr>
        <w:pStyle w:val="BodyText"/>
      </w:pPr>
      <w:r>
        <w:t xml:space="preserve">In the context of</w:t>
      </w:r>
      <w:r>
        <w:t xml:space="preserve"> </w:t>
      </w:r>
      <w:r>
        <w:rPr>
          <w:bCs/>
          <w:b/>
        </w:rPr>
        <w:t xml:space="preserve">Mexico Mexico City</w:t>
      </w:r>
      <w:r>
        <w:t xml:space="preserve">, this shift was particularly contentious. As the capital, CDMX is the political heart of the nation, making its judiciary a focal point for partisan struggle. The transition from an appointed system to an elected one was intended to bring judges closer to society, reflecting what reformers termed "social legitimacy." However, critics argue that this approach may compromise judicial independence by forcing</w:t>
      </w:r>
      <w:r>
        <w:t xml:space="preserve"> </w:t>
      </w:r>
      <w:r>
        <w:rPr>
          <w:iCs/>
          <w:i/>
        </w:rPr>
        <w:t xml:space="preserve">Judges</w:t>
      </w:r>
      <w:r>
        <w:t xml:space="preserve"> </w:t>
      </w:r>
      <w:r>
        <w:t xml:space="preserve">in</w:t>
      </w:r>
      <w:r>
        <w:t xml:space="preserve"> </w:t>
      </w:r>
      <w:r>
        <w:rPr>
          <w:bCs/>
          <w:b/>
        </w:rPr>
        <w:t xml:space="preserve">Mexico Mexico City</w:t>
      </w:r>
      <w:r>
        <w:t xml:space="preserve"> </w:t>
      </w:r>
      <w:r>
        <w:t xml:space="preserve">to engage in political campaigning and align with party platforms rather than solely adhering to legal principles.</w:t>
      </w:r>
    </w:p>
    <w:bookmarkEnd w:id="21"/>
    <w:bookmarkStart w:id="22" w:name="X0f17ddb6b9b0ae210908b914dcc9212cf4979af"/>
    <w:p>
      <w:pPr>
        <w:pStyle w:val="Heading2"/>
      </w:pPr>
      <w:r>
        <w:t xml:space="preserve">III. The Adversarial System and Procedural Efficiency</w:t>
      </w:r>
    </w:p>
    <w:p>
      <w:pPr>
        <w:pStyle w:val="FirstParagraph"/>
      </w:pPr>
      <w:r>
        <w:t xml:space="preserve">A critical component of the judicial reform in Mexico has been the shift from an inquisitorial to an adversarial system. This change affects every</w:t>
      </w:r>
      <w:r>
        <w:t xml:space="preserve"> </w:t>
      </w:r>
      <w:r>
        <w:rPr>
          <w:iCs/>
          <w:i/>
        </w:rPr>
        <w:t xml:space="preserve">Judge</w:t>
      </w:r>
      <w:r>
        <w:t xml:space="preserve">, particularly those serving in courts across</w:t>
      </w:r>
      <w:r>
        <w:t xml:space="preserve"> </w:t>
      </w:r>
      <w:r>
        <w:rPr>
          <w:bCs/>
          <w:b/>
        </w:rPr>
        <w:t xml:space="preserve">Mexico Mexico City</w:t>
      </w:r>
      <w:r>
        <w:t xml:space="preserve">. The adversarial system requires judges to act as neutral arbiters rather than active investigators, relying on evidence presented by prosecution and defense attorneys.</w:t>
      </w:r>
    </w:p>
    <w:p>
      <w:pPr>
        <w:pStyle w:val="BodyText"/>
      </w:pPr>
      <w:r>
        <w:t xml:space="preserve">This transition has placed immense pressure on the judiciary in</w:t>
      </w:r>
      <w:r>
        <w:t xml:space="preserve"> </w:t>
      </w:r>
      <w:r>
        <w:rPr>
          <w:bCs/>
          <w:b/>
        </w:rPr>
        <w:t xml:space="preserve">Mexico Mexico City</w:t>
      </w:r>
      <w:r>
        <w:t xml:space="preserve">, a metropolis with over nine million inhabitants. The volume of cases is staggering, ranging from criminal offenses to complex civil disputes involving real estate and corporate law. For the modern</w:t>
      </w:r>
      <w:r>
        <w:t xml:space="preserve"> </w:t>
      </w:r>
      <w:r>
        <w:rPr>
          <w:iCs/>
          <w:i/>
        </w:rPr>
        <w:t xml:space="preserve">Judge</w:t>
      </w:r>
      <w:r>
        <w:t xml:space="preserve"> </w:t>
      </w:r>
      <w:r>
        <w:t xml:space="preserve">in this jurisdiction, mastering new procedural rules, managing case loads efficiently, and ensuring fair trials within reasonable timeframes are daily challenges. Studies indicate that while the adversarial system aims to protect defendant rights more robustly, it has initially contributed to case backlogs as legal practitioners adapt to new standards of evidence and oral argumentation.</w:t>
      </w:r>
    </w:p>
    <w:bookmarkEnd w:id="22"/>
    <w:bookmarkStart w:id="23" w:name="iv.-challenges-specific-to-mexico-city"/>
    <w:p>
      <w:pPr>
        <w:pStyle w:val="Heading2"/>
      </w:pPr>
      <w:r>
        <w:t xml:space="preserve">IV. Challenges Specific to Mexico City</w:t>
      </w:r>
    </w:p>
    <w:p>
      <w:pPr>
        <w:pStyle w:val="FirstParagraph"/>
      </w:pPr>
      <w:r>
        <w:t xml:space="preserve">The specific socio-political dynamics of</w:t>
      </w:r>
      <w:r>
        <w:t xml:space="preserve"> </w:t>
      </w:r>
      <w:r>
        <w:rPr>
          <w:bCs/>
          <w:b/>
        </w:rPr>
        <w:t xml:space="preserve">Mexico Mexico City</w:t>
      </w:r>
      <w:r>
        <w:t xml:space="preserve"> </w:t>
      </w:r>
      <w:r>
        <w:t xml:space="preserve">present unique challenges for the judiciary. Unlike other states in Mexico, CDMX has a high density of legal institutions and a sophisticated population that is highly aware of its rights. Consequently, litigants in the capital are more likely to challenge judicial decisions through constitutional appeals (amparos), further clogging the docket.</w:t>
      </w:r>
    </w:p>
    <w:p>
      <w:pPr>
        <w:pStyle w:val="BodyText"/>
      </w:pPr>
      <w:r>
        <w:t xml:space="preserve">Furthermore, public security issues in</w:t>
      </w:r>
      <w:r>
        <w:t xml:space="preserve"> </w:t>
      </w:r>
      <w:r>
        <w:rPr>
          <w:bCs/>
          <w:b/>
        </w:rPr>
        <w:t xml:space="preserve">Mexico Mexico City</w:t>
      </w:r>
      <w:r>
        <w:t xml:space="preserve"> </w:t>
      </w:r>
      <w:r>
        <w:t xml:space="preserve">demand that the local judiciary maintain close coordination with state and federal law enforcement agencies. The</w:t>
      </w:r>
      <w:r>
        <w:t xml:space="preserve"> </w:t>
      </w:r>
      <w:r>
        <w:rPr>
          <w:iCs/>
          <w:i/>
        </w:rPr>
        <w:t xml:space="preserve">Judge</w:t>
      </w:r>
      <w:r>
        <w:t xml:space="preserve"> </w:t>
      </w:r>
      <w:r>
        <w:t xml:space="preserve">often finds themselves at the center of debates regarding police practices, human rights violations, and due process. Recent reports suggest that while procedural safeguards have improved, there remains a significant gap in public trust toward judicial outcomes in high-profile cases involving organized crime or corruption.</w:t>
      </w:r>
    </w:p>
    <w:bookmarkEnd w:id="23"/>
    <w:bookmarkStart w:id="24" w:name="X1c48b46ae53681f989afa2e404a6a21da7f76f5"/>
    <w:p>
      <w:pPr>
        <w:pStyle w:val="Heading2"/>
      </w:pPr>
      <w:r>
        <w:t xml:space="preserve">V. The Impact of Technology on Judicial Practice</w:t>
      </w:r>
    </w:p>
    <w:p>
      <w:pPr>
        <w:pStyle w:val="FirstParagraph"/>
      </w:pPr>
      <w:r>
        <w:t xml:space="preserve">In response to these challenges, the judiciary in</w:t>
      </w:r>
      <w:r>
        <w:t xml:space="preserve"> </w:t>
      </w:r>
      <w:r>
        <w:rPr>
          <w:bCs/>
          <w:b/>
        </w:rPr>
        <w:t xml:space="preserve">Mexico Mexico City</w:t>
      </w:r>
      <w:r>
        <w:t xml:space="preserve"> </w:t>
      </w:r>
      <w:r>
        <w:t xml:space="preserve">has increasingly turned to technology. E-filing systems, virtual hearings, and digital case management platforms are becoming standard tools for every modern</w:t>
      </w:r>
      <w:r>
        <w:t xml:space="preserve"> </w:t>
      </w:r>
      <w:r>
        <w:rPr>
          <w:iCs/>
          <w:i/>
        </w:rPr>
        <w:t xml:space="preserve">Judge</w:t>
      </w:r>
      <w:r>
        <w:t xml:space="preserve">. These innovations aim to increase transparency and reduce delays. For instance, the implementation of audio-visual recording technologies in courtrooms ensures that proceedings are documented accurately, reducing appeals based on alleged procedural errors.</w:t>
      </w:r>
    </w:p>
    <w:p>
      <w:pPr>
        <w:pStyle w:val="BodyText"/>
      </w:pPr>
      <w:r>
        <w:t xml:space="preserve">However, digital transformation also raises concerns about cybersecurity and data privacy. As</w:t>
      </w:r>
      <w:r>
        <w:t xml:space="preserve"> </w:t>
      </w:r>
      <w:r>
        <w:rPr>
          <w:iCs/>
          <w:i/>
        </w:rPr>
        <w:t xml:space="preserve">Judges</w:t>
      </w:r>
      <w:r>
        <w:t xml:space="preserve"> </w:t>
      </w:r>
      <w:r>
        <w:t xml:space="preserve">in</w:t>
      </w:r>
      <w:r>
        <w:t xml:space="preserve"> </w:t>
      </w:r>
      <w:r>
        <w:rPr>
          <w:bCs/>
          <w:b/>
        </w:rPr>
        <w:t xml:space="preserve">Mexico Mexico City</w:t>
      </w:r>
      <w:r>
        <w:t xml:space="preserve"> </w:t>
      </w:r>
      <w:r>
        <w:t xml:space="preserve">handle sensitive personal information electronically, robust protocols must be established to protect this data from breaches. The integration of artificial intelligence in predicting case outcomes or managing schedules is still in its infancy but represents a potential future avenue for enhancing judicial efficiency.</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iCs/>
          <w:i/>
        </w:rPr>
        <w:t xml:space="preserve">Judge</w:t>
      </w:r>
      <w:r>
        <w:t xml:space="preserve"> </w:t>
      </w:r>
      <w:r>
        <w:t xml:space="preserve">in Mexico is evolving rapidly. In</w:t>
      </w:r>
      <w:r>
        <w:t xml:space="preserve"> </w:t>
      </w:r>
      <w:r>
        <w:rPr>
          <w:bCs/>
          <w:b/>
        </w:rPr>
        <w:t xml:space="preserve">Mexico Mexico City</w:t>
      </w:r>
      <w:r>
        <w:t xml:space="preserve">, this evolution is characterized by a tension between democratic accountability and professional independence. While direct elections and adversarial procedures have democratized access to justice, they have also introduced complexities that require continuous training and institutional support.</w:t>
      </w:r>
    </w:p>
    <w:p>
      <w:pPr>
        <w:pStyle w:val="BodyText"/>
      </w:pPr>
      <w:r>
        <w:t xml:space="preserve">For the judiciary in</w:t>
      </w:r>
      <w:r>
        <w:t xml:space="preserve"> </w:t>
      </w:r>
      <w:r>
        <w:rPr>
          <w:bCs/>
          <w:b/>
        </w:rPr>
        <w:t xml:space="preserve">Mexico Mexico City</w:t>
      </w:r>
      <w:r>
        <w:t xml:space="preserve"> </w:t>
      </w:r>
      <w:r>
        <w:t xml:space="preserve">to succeed in its mandate, it is imperative that reforms focus not only on structural changes but also on the ethical and professional development of individual</w:t>
      </w:r>
      <w:r>
        <w:t xml:space="preserve"> </w:t>
      </w:r>
      <w:r>
        <w:rPr>
          <w:iCs/>
          <w:i/>
        </w:rPr>
        <w:t xml:space="preserve">Judges</w:t>
      </w:r>
      <w:r>
        <w:t xml:space="preserve">. Strengthening judicial education, ensuring adequate resources, and protecting judges from political interference are essential steps. Only by addressing these multifaceted challenges can the judiciary fulfill its role as a guardian of the constitution and a promoter of social justice in one of the world’s most dynamic urban centers.</w:t>
      </w:r>
    </w:p>
    <w:bookmarkEnd w:id="25"/>
    <w:bookmarkStart w:id="26" w:name="vii.-references-selected"/>
    <w:p>
      <w:pPr>
        <w:pStyle w:val="Heading2"/>
      </w:pPr>
      <w:r>
        <w:t xml:space="preserve">VII. References (Selected)</w:t>
      </w:r>
    </w:p>
    <w:p>
      <w:pPr>
        <w:pStyle w:val="FirstParagraph"/>
      </w:pPr>
      <w:r>
        <w:t xml:space="preserve">- Constitution of the United Mexican States, Article 16 and Judicial Branch Reforms.</w:t>
      </w:r>
      <w:r>
        <w:br/>
      </w:r>
      <w:r>
        <w:t xml:space="preserve">- Inter-American Commission on Human Rights. "Access to Justice in Latin America."</w:t>
      </w:r>
      <w:r>
        <w:br/>
      </w:r>
      <w:r>
        <w:t xml:space="preserve">- National Institute of Judicial Studies (INAJ). Reports on Judicial Training in Mexico City.</w:t>
      </w:r>
      <w:r>
        <w:br/>
      </w:r>
      <w:r>
        <w:t xml:space="preserve">- Academic journals regarding comparative judicial systems and Mexican constitutional law.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Mexico City: A Judicial Reform Analysis</dc:title>
  <dc:creator/>
  <dc:language>en</dc:language>
  <cp:keywords/>
  <dcterms:created xsi:type="dcterms:W3CDTF">2026-07-29T16:58:29Z</dcterms:created>
  <dcterms:modified xsi:type="dcterms:W3CDTF">2026-07-29T16:58:29Z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