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Judiciary</w:t>
      </w:r>
      <w:r>
        <w:t xml:space="preserve"> </w:t>
      </w:r>
      <w:r>
        <w:t xml:space="preserve">in</w:t>
      </w:r>
      <w:r>
        <w:t xml:space="preserve"> </w:t>
      </w:r>
      <w:r>
        <w:t xml:space="preserve">Motion: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8" w:name="Xd1f2d1a906977508106be016f2a30ebbaf2f569"/>
    <w:p>
      <w:pPr>
        <w:pStyle w:val="Heading1"/>
      </w:pPr>
      <w:r>
        <w:t xml:space="preserve">The Judiciary in Motion: The Role of the Judge in the Legal Landscape of Philippines Manila</w:t>
      </w:r>
    </w:p>
    <w:p>
      <w:pPr>
        <w:pStyle w:val="FirstParagraph"/>
      </w:pPr>
      <w:r>
        <w:rPr>
          <w:bCs/>
          <w:b/>
        </w:rPr>
        <w:t xml:space="preserve">Author:</w:t>
      </w:r>
      <w:r>
        <w:br/>
      </w:r>
      <w:r>
        <w:t xml:space="preserve">Juan Dela Cruz, Ph.D.</w:t>
      </w:r>
      <w:r>
        <w:br/>
      </w:r>
      <w:r>
        <w:t xml:space="preserve">Institute of Law, University of the Philippines</w:t>
      </w:r>
      <w:r>
        <w:br/>
      </w:r>
      <w:r>
        <w:t xml:space="preserve">Diliman, Quezon City</w:t>
      </w:r>
    </w:p>
    <w:p>
      <w:pPr>
        <w:pStyle w:val="BodyText"/>
      </w:pPr>
      <w:r>
        <w:rPr>
          <w:bCs/>
          <w:b/>
        </w:rPr>
        <w:t xml:space="preserve">Abstract:</w:t>
      </w:r>
      <w:r>
        <w:t xml:space="preserve">This article examines the multifaceted role of the</w:t>
      </w:r>
      <w:r>
        <w:t xml:space="preserve"> </w:t>
      </w:r>
      <w:r>
        <w:rPr>
          <w:iCs/>
          <w:i/>
        </w:rPr>
        <w:t xml:space="preserve">Judge</w:t>
      </w:r>
      <w:r>
        <w:t xml:space="preserve"> </w:t>
      </w:r>
      <w:r>
        <w:t xml:space="preserve">within the specific socio-legal context of</w:t>
      </w:r>
      <w:r>
        <w:t xml:space="preserve"> </w:t>
      </w:r>
      <w:r>
        <w:rPr>
          <w:iCs/>
          <w:i/>
        </w:rPr>
        <w:t xml:space="preserve">Philippines Manila</w:t>
      </w:r>
      <w:r>
        <w:t xml:space="preserve">. As a case study in judicial administration and legal practice, this research explores how metropolitan judges navigate the complex interplay between statutory mandates, constitutional obligations, and public expectation. Through an analysis of procedural reforms, docket management challenges, and ethical considerations unique to the National Capital Region (NCR), this paper argues that the modern</w:t>
      </w:r>
      <w:r>
        <w:t xml:space="preserve"> </w:t>
      </w:r>
      <w:r>
        <w:rPr>
          <w:iCs/>
          <w:i/>
        </w:rPr>
        <w:t xml:space="preserve">Judge</w:t>
      </w:r>
      <w:r>
        <w:t xml:space="preserve"> </w:t>
      </w:r>
      <w:r>
        <w:t xml:space="preserve">in</w:t>
      </w:r>
    </w:p>
    <w:p>
      <w:pPr>
        <w:pStyle w:val="BodyText"/>
      </w:pPr>
      <w:r>
        <w:t xml:space="preserve">Philippines Manila is not merely an arbiter of law but a critical architect of social justice and institutional integrity. The findings highlight the necessity for continuous judicial education, technological integration, and ethical vigilance to uphold the rule of law in one of Asia’s most dynamic urban centers.</w:t>
      </w:r>
    </w:p>
    <w:p>
      <w:pPr>
        <w:pStyle w:val="BodyText"/>
      </w:pPr>
      <w:r>
        <w:rPr>
          <w:bCs/>
          <w:b/>
        </w:rPr>
        <w:t xml:space="preserve">Keywords:</w:t>
      </w:r>
      <w:r>
        <w:t xml:space="preserve"> </w:t>
      </w:r>
      <w:r>
        <w:t xml:space="preserve">Judiciary, Philippines Manila Judge, Legal Ethics Case Management Constitutional Law Judicial Reform</w:t>
      </w:r>
    </w:p>
    <w:bookmarkStart w:id="20" w:name="i.-introduction"/>
    <w:p>
      <w:pPr>
        <w:pStyle w:val="Heading2"/>
      </w:pPr>
      <w:r>
        <w:t xml:space="preserve">I. Introduction</w:t>
      </w:r>
    </w:p>
    <w:p>
      <w:pPr>
        <w:pStyle w:val="FirstParagraph"/>
      </w:pPr>
      <w:r>
        <w:t xml:space="preserve">The institution of the judiciary serves as the bedrock of democratic governance, ensuring that the rule of law prevails over arbitrary power. Within this framework, the</w:t>
      </w:r>
      <w:r>
        <w:t xml:space="preserve"> </w:t>
      </w:r>
      <w:r>
        <w:rPr>
          <w:iCs/>
          <w:i/>
        </w:rPr>
        <w:t xml:space="preserve">Judge</w:t>
      </w:r>
      <w:r>
        <w:t xml:space="preserve"> </w:t>
      </w:r>
      <w:r>
        <w:t xml:space="preserve">stands as a central figure, tasked with interpreting legal texts and applying them to factual disputes with impartiality and competence. In</w:t>
      </w:r>
      <w:r>
        <w:t xml:space="preserve"> </w:t>
      </w:r>
      <w:r>
        <w:rPr>
          <w:bCs/>
          <w:b/>
        </w:rPr>
        <w:t xml:space="preserve">Philippines Manila</w:t>
      </w:r>
      <w:r>
        <w:t xml:space="preserve">, often referred to as Metro Manila or the National Capital Region (NCR), the judiciary operates under intense scrutiny due to the region's status as the political, economic, and cultural heart of the nation.</w:t>
      </w:r>
    </w:p>
    <w:p>
      <w:pPr>
        <w:pStyle w:val="BodyText"/>
      </w:pPr>
      <w:r>
        <w:rPr>
          <w:iCs/>
          <w:i/>
        </w:rPr>
        <w:t xml:space="preserve">Philippines Manila</w:t>
      </w:r>
      <w:r>
        <w:t xml:space="preserve">Judge in this metropolitan context. By focusing on</w:t>
      </w:r>
      <w:r>
        <w:t xml:space="preserve"> </w:t>
      </w:r>
      <w:r>
        <w:rPr>
          <w:bCs/>
          <w:b/>
        </w:rPr>
        <w:t xml:space="preserve">Philippines Manila</w:t>
      </w:r>
      <w:r>
        <w:t xml:space="preserve">, we gain insights into how urbanization impacts judicial efficiency and public trust in legal institutions.</w:t>
      </w:r>
    </w:p>
    <w:bookmarkEnd w:id="20"/>
    <w:bookmarkStart w:id="21" w:name="Xef8bdcf85b1e4490d362c6da3e15ec547b2379d"/>
    <w:p>
      <w:pPr>
        <w:pStyle w:val="Heading2"/>
      </w:pPr>
      <w:r>
        <w:t xml:space="preserve">II. Historical Context: The Evolution of Jurisdiction in Philippines Manila</w:t>
      </w:r>
    </w:p>
    <w:p>
      <w:pPr>
        <w:pStyle w:val="FirstParagraph"/>
      </w:pPr>
      <w:r>
        <w:t xml:space="preserve">To understand the current role of the</w:t>
      </w:r>
      <w:r>
        <w:t xml:space="preserve"> </w:t>
      </w:r>
      <w:r>
        <w:rPr>
          <w:iCs/>
          <w:i/>
        </w:rPr>
        <w:t xml:space="preserve">Judge</w:t>
      </w:r>
      <w:r>
        <w:t xml:space="preserve">, one must appreciate the historical evolution of jurisdiction in</w:t>
      </w:r>
      <w:r>
        <w:t xml:space="preserve"> </w:t>
      </w:r>
      <w:r>
        <w:rPr>
          <w:bCs/>
          <w:b/>
        </w:rPr>
        <w:t xml:space="preserve">Philippines Manila</w:t>
      </w:r>
      <w:r>
        <w:t xml:space="preserve">. Historically, legal matters in the capital were handled by various specialized courts, often plagued by inefficiency and backlog. The implementation of Republic Act No. 7691 and subsequent laws granted Regional Trial Courts (RTCs) expanded jurisdiction over criminal cases involving imprisonment exceeding six years and civil cases with higher pecuniary claims.</w:t>
      </w:r>
    </w:p>
    <w:p>
      <w:pPr>
        <w:pStyle w:val="BodyText"/>
      </w:pPr>
      <w:r>
        <w:t xml:space="preserve">In</w:t>
      </w:r>
      <w:r>
        <w:t xml:space="preserve"> </w:t>
      </w:r>
      <w:r>
        <w:rPr>
          <w:bCs/>
          <w:b/>
        </w:rPr>
        <w:t xml:space="preserve">Philippines Manila</w:t>
      </w:r>
      <w:r>
        <w:t xml:space="preserve">, the RTCs serve as the primary trial courts for serious offenses. The</w:t>
      </w:r>
      <w:r>
        <w:t xml:space="preserve"> </w:t>
      </w:r>
      <w:r>
        <w:rPr>
          <w:iCs/>
          <w:i/>
        </w:rPr>
        <w:t xml:space="preserve">Judge</w:t>
      </w:r>
      <w:r>
        <w:t xml:space="preserve"> </w:t>
      </w:r>
      <w:r>
        <w:t xml:space="preserve">here acts as a gatekeeper of justice, determining probable cause in preliminary investigations and overseeing trials that can span months or years. The transition from a purely formalistic approach to a more substantive interpretation of law has required judges to adapt their jurisprudential methodologies. This evolution reflects the broader changes in Philippine society, where demands for transparency and accountability have intensified.</w:t>
      </w:r>
    </w:p>
    <w:bookmarkEnd w:id="21"/>
    <w:bookmarkStart w:id="22" w:name="X9ed8b92540275459f6a797144d127365d0043e0"/>
    <w:p>
      <w:pPr>
        <w:pStyle w:val="Heading2"/>
      </w:pPr>
      <w:r>
        <w:t xml:space="preserve">III. Case Management Challenges in an Urban Setting</w:t>
      </w:r>
    </w:p>
    <w:p>
      <w:pPr>
        <w:pStyle w:val="FirstParagraph"/>
      </w:pPr>
      <w:r>
        <w:t xml:space="preserve">One of the most pressing issues facing the judiciary in</w:t>
      </w:r>
      <w:r>
        <w:t xml:space="preserve"> </w:t>
      </w:r>
      <w:r>
        <w:rPr>
          <w:bCs/>
          <w:b/>
        </w:rPr>
        <w:t xml:space="preserve">Philippines Manila</w:t>
      </w:r>
      <w:r>
        <w:t xml:space="preserve">Judge, managing this influx requires sophisticated case management skills.</w:t>
      </w:r>
    </w:p>
    <w:p>
      <w:pPr>
        <w:pStyle w:val="BodyText"/>
      </w:pPr>
      <w:r>
        <w:t xml:space="preserve">Research indicates that judges in</w:t>
      </w:r>
      <w:r>
        <w:t xml:space="preserve"> </w:t>
      </w:r>
      <w:r>
        <w:rPr>
          <w:bCs/>
          <w:b/>
        </w:rPr>
        <w:t xml:space="preserve">Philippines Manila</w:t>
      </w:r>
      <w:r>
        <w:t xml:space="preserve">Judge in maintaining efficient operations.</w:t>
      </w:r>
    </w:p>
    <w:p>
      <w:pPr>
        <w:pStyle w:val="BodyText"/>
      </w:pPr>
      <w:r>
        <w:t xml:space="preserve">The introduction of automated filing systems and digital record-keeping in select courts of</w:t>
      </w:r>
      <w:r>
        <w:t xml:space="preserve"> </w:t>
      </w:r>
      <w:r>
        <w:rPr>
          <w:bCs/>
          <w:b/>
        </w:rPr>
        <w:t xml:space="preserve">Philippines Manila</w:t>
      </w:r>
      <w:r>
        <w:t xml:space="preserve">Judge</w:t>
      </w:r>
    </w:p>
    <w:bookmarkEnd w:id="22"/>
    <w:bookmarkStart w:id="23" w:name="X2f43e5961a18f8e262089d64c06a30dfcda05ba"/>
    <w:p>
      <w:pPr>
        <w:pStyle w:val="Heading2"/>
      </w:pPr>
      <w:r>
        <w:t xml:space="preserve">IV. Ethical Imperatives and Judicial Independence</w:t>
      </w:r>
    </w:p>
    <w:p>
      <w:pPr>
        <w:pStyle w:val="FirstParagraph"/>
      </w:pPr>
      <w:r>
        <w:t xml:space="preserve">The integrity of the legal system hinges on the ethical conduct of its judges. In</w:t>
      </w:r>
      <w:r>
        <w:t xml:space="preserve"> </w:t>
      </w:r>
      <w:r>
        <w:rPr>
          <w:bCs/>
          <w:b/>
        </w:rPr>
        <w:t xml:space="preserve">Philippines Manila</w:t>
      </w:r>
      <w:r>
        <w:t xml:space="preserve">, where political connections often intersect with business interests, maintaining judicial independence is paramount. The Code of Judicial Conduct mandates that a</w:t>
      </w:r>
      <w:r>
        <w:t xml:space="preserve"> </w:t>
      </w:r>
      <w:r>
        <w:rPr>
          <w:iCs/>
          <w:i/>
        </w:rPr>
        <w:t xml:space="preserve">Judge</w:t>
      </w:r>
    </w:p>
    <w:p>
      <w:pPr>
        <w:pStyle w:val="BodyText"/>
      </w:pPr>
      <w:r>
        <w:t xml:space="preserve">However, external pressures can be formidable. Judges in major cities like those in</w:t>
      </w:r>
      <w:r>
        <w:t xml:space="preserve"> </w:t>
      </w:r>
      <w:r>
        <w:rPr>
          <w:bCs/>
          <w:b/>
        </w:rPr>
        <w:t xml:space="preserve">Philippines Manila</w:t>
      </w:r>
      <w:r>
        <w:t xml:space="preserve">Judge</w:t>
      </w:r>
    </w:p>
    <w:p>
      <w:pPr>
        <w:pStyle w:val="BodyText"/>
      </w:pPr>
      <w:r>
        <w:t xml:space="preserve">Additionally, social media has emerged as a new arena where judicial ethics are tested. Judges must exercise caution regarding their public statements and interactions online to preserve the appearance of neutrality. In</w:t>
      </w:r>
      <w:r>
        <w:t xml:space="preserve"> </w:t>
      </w:r>
      <w:r>
        <w:rPr>
          <w:bCs/>
          <w:b/>
        </w:rPr>
        <w:t xml:space="preserve">Philippines Manila</w:t>
      </w:r>
      <w:r>
        <w:t xml:space="preserve">, where media coverage of high-profile cases is extensive, judges must balance transparency with privacy concerns and the presumption of innocence.</w:t>
      </w:r>
    </w:p>
    <w:bookmarkEnd w:id="23"/>
    <w:bookmarkStart w:id="24" w:name="Xf29cec302281ae74602183f01c4a6f11b6eef96"/>
    <w:p>
      <w:pPr>
        <w:pStyle w:val="Heading2"/>
      </w:pPr>
      <w:r>
        <w:t xml:space="preserve">V. Access to Justice: Bridging the Gap for Marginalized Communities</w:t>
      </w:r>
    </w:p>
    <w:p>
      <w:pPr>
        <w:pStyle w:val="FirstParagraph"/>
      </w:pPr>
      <w:r>
        <w:t xml:space="preserve">A critical function of the judiciary is ensuring equal access to justice regardless of socioeconomic status. In</w:t>
      </w:r>
    </w:p>
    <w:p>
      <w:pPr>
        <w:pStyle w:val="BodyText"/>
      </w:pPr>
      <w:r>
        <w:t xml:space="preserve">Philippines ManilaJudge plays a vital role in mitigating these inequities by interpreting laws in ways that protect vulnerable populations.</w:t>
      </w:r>
    </w:p>
    <w:p>
      <w:pPr>
        <w:pStyle w:val="BodyText"/>
      </w:pPr>
      <w:r>
        <w:t xml:space="preserve">Legal aid programs and public attorneys' offices operate within the judicial system to assist indigent litigants. Judges must be sensitive to the limitations faced by self-represented parties, particularly those from marginalized backgrounds. This requires a compassionate yet professional approach, ensuring that procedural complexities do not become barriers to justice.</w:t>
      </w:r>
    </w:p>
    <w:p>
      <w:pPr>
        <w:pStyle w:val="BodyText"/>
      </w:pPr>
      <w:r>
        <w:t xml:space="preserve">Furthermore, alternative dispute resolution mechanisms encouraged by courts in</w:t>
      </w:r>
      <w:r>
        <w:t xml:space="preserve"> </w:t>
      </w:r>
      <w:r>
        <w:rPr>
          <w:bCs/>
          <w:b/>
        </w:rPr>
        <w:t xml:space="preserve">Philippines Manila</w:t>
      </w:r>
      <w:r>
        <w:t xml:space="preserve">Judge contributes to a more inclusive and accessible justice system.</w:t>
      </w:r>
    </w:p>
    <w:bookmarkEnd w:id="24"/>
    <w:bookmarkStart w:id="25" w:name="Xda75b910e8afbdaab6d4c21c77fe99a48b98d43"/>
    <w:p>
      <w:pPr>
        <w:pStyle w:val="Heading2"/>
      </w:pPr>
      <w:r>
        <w:t xml:space="preserve">VI. Technological Integration and Future Directions</w:t>
      </w:r>
    </w:p>
    <w:p>
      <w:pPr>
        <w:pStyle w:val="FirstParagraph"/>
      </w:pPr>
      <w:r>
        <w:t xml:space="preserve">The digital transformation of the judiciary offers opportunities for enhancing efficiency in</w:t>
      </w:r>
      <w:r>
        <w:t xml:space="preserve"> </w:t>
      </w:r>
      <w:r>
        <w:rPr>
          <w:bCs/>
          <w:b/>
        </w:rPr>
        <w:t xml:space="preserve">Philippines Manila</w:t>
      </w:r>
      <w:r>
        <w:t xml:space="preserve">. Virtual hearings, electronic case management systems, and online dispute resolution platforms have gained traction post-pandemic. For the modern</w:t>
      </w:r>
    </w:p>
    <w:p>
      <w:pPr>
        <w:pStyle w:val="BodyText"/>
      </w:pPr>
      <w:r>
        <w:t xml:space="preserve">Judge these tools provide new ways to manage cases and interact with parties.</w:t>
      </w:r>
    </w:p>
    <w:p>
      <w:pPr>
        <w:pStyle w:val="BodyText"/>
      </w:pPr>
      <w:r>
        <w:t xml:space="preserve">However, technology adoption must be accompanied by comprehensive training for judges and court personnel. Resistance to change or lack of technical proficiency can hinder implementation. In</w:t>
      </w:r>
      <w:r>
        <w:t xml:space="preserve"> </w:t>
      </w:r>
      <w:r>
        <w:rPr>
          <w:bCs/>
          <w:b/>
        </w:rPr>
        <w:t xml:space="preserve">Philippines Manila</w:t>
      </w:r>
      <w:r>
        <w:t xml:space="preserve">, where infrastructure varies across districts, ensuring equitable access to digital resources is essential.</w:t>
      </w:r>
    </w:p>
    <w:p>
      <w:pPr>
        <w:pStyle w:val="BodyText"/>
      </w:pPr>
      <w:r>
        <w:t xml:space="preserve">The future role of the</w:t>
      </w:r>
    </w:p>
    <w:p>
      <w:pPr>
        <w:pStyle w:val="BodyText"/>
      </w:pPr>
      <w:r>
        <w:t xml:space="preserve">Judge will likely involve greater reliance on data analytics for predicting case trends and optimizing resource allocation. Embracing innovation while maintaining core judicial values will define the success of reform efforts in</w:t>
      </w:r>
      <w:r>
        <w:t xml:space="preserve"> </w:t>
      </w:r>
      <w:r>
        <w:rPr>
          <w:bCs/>
          <w:b/>
        </w:rPr>
        <w:t xml:space="preserve">Philippines Manila</w:t>
      </w:r>
      <w:r>
        <w:t xml:space="preserv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iCs/>
          <w:i/>
        </w:rPr>
        <w:t xml:space="preserve">Judge in</w:t>
      </w:r>
      <w:r>
        <w:rPr>
          <w:iCs/>
          <w:i/>
        </w:rPr>
        <w:t xml:space="preserve"> </w:t>
      </w:r>
      <w:r>
        <w:rPr>
          <w:bCs/>
          <w:b/>
          <w:iCs/>
          <w:i/>
        </w:rPr>
        <w:t xml:space="preserve">Philippines Manila</w:t>
      </w:r>
    </w:p>
    <w:p>
      <w:pPr>
        <w:pStyle w:val="BodyText"/>
      </w:pPr>
      <w:r>
        <w:t xml:space="preserve">The challenges faced by judges in this metropolitan hub reflect broader issues within the Philippine judicial system. Addressing these requires sustained commitment from policymakers, legal practitioners, and civil society. By strengthening institutional capacity and fostering a culture of integrity,</w:t>
      </w:r>
      <w:r>
        <w:t xml:space="preserve"> </w:t>
      </w:r>
      <w:r>
        <w:rPr>
          <w:bCs/>
          <w:b/>
        </w:rPr>
        <w:t xml:space="preserve">Philippines Manila</w:t>
      </w:r>
    </w:p>
    <w:p>
      <w:pPr>
        <w:pStyle w:val="BodyText"/>
      </w:pPr>
      <w:r>
        <w:t xml:space="preserve">Judge serving in its courts. As</w:t>
      </w:r>
    </w:p>
    <w:p>
      <w:pPr>
        <w:pStyle w:val="BodyText"/>
      </w:pPr>
      <w:r>
        <w:t xml:space="preserve">Philippines Manila continues to evolve as a global city, so too must its legal institutions adapt to meet emerging challenges. Only through proactive reform and unwavering dedication can justice remain accessible and credible for all citizens.</w:t>
      </w:r>
    </w:p>
    <w:bookmarkEnd w:id="26"/>
    <w:bookmarkStart w:id="27" w:name="references"/>
    <w:p>
      <w:pPr>
        <w:pStyle w:val="Heading2"/>
      </w:pPr>
      <w:r>
        <w:t xml:space="preserve">References</w:t>
      </w:r>
    </w:p>
    <w:p>
      <w:pPr>
        <w:pStyle w:val="FirstParagraph"/>
      </w:pPr>
      <w:r>
        <w:t xml:space="preserve">- Supreme Court of the Philippines. (2023). Annual Reports on Case Disposition Rates in National Capital Region.</w:t>
      </w:r>
      <w:r>
        <w:br/>
      </w:r>
      <w:r>
        <w:t xml:space="preserve">- Reyes, J. (2019). Judicial Ethics in Modern Philippine Society. Manila: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Judiciary in Motion: The Role of the Judge in the Legal Landscape of Philippines Manila</dc:title>
  <dc:creator/>
  <dc:language>en</dc:language>
  <cp:keywords/>
  <dcterms:created xsi:type="dcterms:W3CDTF">2026-07-29T15:46:04Z</dcterms:created>
  <dcterms:modified xsi:type="dcterms:W3CDTF">2026-07-29T15:46:04Z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