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Barcelona</w:t>
      </w:r>
    </w:p>
    <w:bookmarkStart w:id="30" w:name="Xfb5b57b43319d2bd56f13a79904014965c0df6a"/>
    <w:p>
      <w:pPr>
        <w:pStyle w:val="Heading1"/>
      </w:pPr>
      <w:r>
        <w:t xml:space="preserve">The Role and Evolution of the Judiciary in Spain: A Focus on Barcelona</w:t>
      </w:r>
    </w:p>
    <w:p>
      <w:pPr>
        <w:pStyle w:val="FirstParagraph"/>
      </w:pPr>
      <w:r>
        <w:rPr>
          <w:iCs/>
          <w:i/>
          <w:bCs/>
          <w:b/>
        </w:rPr>
        <w:t xml:space="preserve">Juan Carlos M. Rodriguez, Ph.D.</w:t>
      </w:r>
    </w:p>
    <w:p>
      <w:pPr>
        <w:pStyle w:val="BodyText"/>
      </w:pPr>
      <w:r>
        <w:rPr>
          <w:iCs/>
          <w:i/>
        </w:rPr>
        <w:t xml:space="preserve">Institute of Legal Studies, Autonomous University of Madrid</w:t>
      </w:r>
    </w:p>
    <w:p>
      <w:pPr>
        <w:pStyle w:val="BodyText"/>
      </w:pPr>
      <w:r>
        <w:br/>
      </w:r>
    </w:p>
    <w:bookmarkStart w:id="20" w:name="abstract"/>
    <w:p>
      <w:pPr>
        <w:pStyle w:val="Heading3"/>
      </w:pPr>
      <w:r>
        <w:t xml:space="preserve">Abstract</w:t>
      </w:r>
    </w:p>
    <w:p>
      <w:pPr>
        <w:pStyle w:val="FirstParagraph"/>
      </w:pPr>
      <w:r>
        <w:t xml:space="preserve">This article examines the intricate role of the Judge within the Spanish legal framework, with a specific emphasis on its operational dynamics in Barcelona. As a pivotal city within Catalonia, Barcelona serves as a unique microcosm for analyzing how national judicial standards interact with regional linguistic identities and complex political histories. The study explores the professionalization of judges, adherence to European Union directives regarding judicial independence, and the sociological impact of high-profile cases in Spain's second-largest metropolitan area. By synthesizing constitutional law principles with practical case studies from Barcelona courts, this paper argues that while national uniformity dictates procedural law, local cultural contexts significantly influence judicial perception and public trust.</w:t>
      </w:r>
    </w:p>
    <w:bookmarkEnd w:id="20"/>
    <w:p>
      <w:pPr>
        <w:pStyle w:val="BodyText"/>
      </w:pPr>
      <w:r>
        <w:rPr>
          <w:bCs/>
          <w:b/>
        </w:rPr>
        <w:t xml:space="preserve">Keywords:</w:t>
      </w:r>
      <w:r>
        <w:t xml:space="preserve"> </w:t>
      </w:r>
      <w:r>
        <w:t xml:space="preserve">Judiciary, Spanish Legal System, Barcelona Catalonia Judicial Independence Rule of Law</w:t>
      </w:r>
    </w:p>
    <w:bookmarkStart w:id="21" w:name="introduction"/>
    <w:p>
      <w:pPr>
        <w:pStyle w:val="Heading2"/>
      </w:pPr>
      <w:r>
        <w:t xml:space="preserve">1. Introduction</w:t>
      </w:r>
    </w:p>
    <w:p>
      <w:pPr>
        <w:pStyle w:val="FirstParagraph"/>
      </w:pPr>
      <w:r>
        <w:t xml:space="preserve">The institution of the Judge in Spain is not merely an administrative functionary but a cornerstone of the constitutional state established by the 1978 Constitution. The judiciary serves as the guardian of legality, ensuring that both legislative and executive powers remain within their constitutional bounds. In recent years, there has been a surge in academic interest regarding how these judicial functions are perceived and executed in specific geographic contexts. Among Spanish cities, Barcelona stands out due to its demographic weight, economic significance, and unique sociopolitical landscape within the autonomous community of Catalonia.</w:t>
      </w:r>
    </w:p>
    <w:p>
      <w:pPr>
        <w:pStyle w:val="BodyText"/>
      </w:pPr>
      <w:r>
        <w:t xml:space="preserve">This article aims to dissect the multifaceted role of the Judge in Spain Barcelona. It is essential to understand that while Spain operates under a unified civil law system, local variations exist in terms of caseload density, linguistic requirements (particularly regarding Catalan and Spanish bilingualism), and public scrutiny. The focus here is not only on legal theory but also on the practical realities faced by judges operating in one of Europe’s most dynamic urban centers.</w:t>
      </w:r>
    </w:p>
    <w:bookmarkEnd w:id="21"/>
    <w:bookmarkStart w:id="22" w:name="X9f52b99670e7231be91e262ca47f44577eba3ad"/>
    <w:p>
      <w:pPr>
        <w:pStyle w:val="Heading2"/>
      </w:pPr>
      <w:r>
        <w:t xml:space="preserve">2. Historical Context: From Centralization to Autonomy</w:t>
      </w:r>
    </w:p>
    <w:p>
      <w:pPr>
        <w:pStyle w:val="FirstParagraph"/>
      </w:pPr>
      <w:r>
        <w:t xml:space="preserve">To understand the current role of the Judge in Spain Barcelona, one must briefly revisit the historical trajectory of Spanish federalism. Prior to 1978, the judicial system was highly centralized and often criticized for lacking independence from political authorities. The transition to democracy brought about significant reforms aimed at insulating judges from executive influence through bodies like the General Council of the Judiciary (CGPJ).</w:t>
      </w:r>
    </w:p>
    <w:p>
      <w:pPr>
        <w:pStyle w:val="BodyText"/>
      </w:pPr>
      <w:r>
        <w:t xml:space="preserve">In Barcelona, this transition was particularly charged. Following the Franco era, there was a strong movement toward recognizing regional identity. Consequently, courts in Barcelona had to adapt to bilingual procedures and respect cultural nuances that differed from those in Madrid or Seville. The Judge became not only an arbiter of legal disputes but also a facilitator of social integration within a society navigating complex national identity questions.</w:t>
      </w:r>
    </w:p>
    <w:bookmarkEnd w:id="22"/>
    <w:bookmarkStart w:id="23" w:name="X5ec2e3b1f010b3811a44ffc171df49b6ac48600"/>
    <w:p>
      <w:pPr>
        <w:pStyle w:val="Heading2"/>
      </w:pPr>
      <w:r>
        <w:t xml:space="preserve">3. The Professional Profile of the Judge in Spain</w:t>
      </w:r>
    </w:p>
    <w:p>
      <w:pPr>
        <w:pStyle w:val="FirstParagraph"/>
      </w:pPr>
      <w:r>
        <w:t xml:space="preserve">Becoming a judge in Spain is one of the most competitive career paths, requiring passage through rigorous examinations known as "oposiciones." This meritocratic system ensures that all judges, regardless of whether they serve in rural Galicia or urban Barcelona, meet uniform standards of legal competence. However, the specialization within this generalist framework is growing.</w:t>
      </w:r>
    </w:p>
    <w:p>
      <w:pPr>
        <w:pStyle w:val="BodyText"/>
      </w:pPr>
      <w:r>
        <w:t xml:space="preserve">In Spain Barcelona specialized courts have emerged to handle specific types of litigation. These include commercial courts dealing with international trade disputes and family courts managing complex cross-border custody issues arising from the city’s high expatriate population. The modern Judge in Spain must therefore possess not only deep knowledge of the Civil Code but also fluency in international private law and increasingly, digital literacy to manage electronic filing systems and virtual hearings.</w:t>
      </w:r>
    </w:p>
    <w:bookmarkEnd w:id="23"/>
    <w:bookmarkStart w:id="24" w:name="sociopolitical-pressures-on-judges"/>
    <w:p>
      <w:pPr>
        <w:pStyle w:val="Heading2"/>
      </w:pPr>
      <w:r>
        <w:t xml:space="preserve">4. Sociopolitical Pressures on Judges</w:t>
      </w:r>
    </w:p>
    <w:p>
      <w:pPr>
        <w:pStyle w:val="FirstParagraph"/>
      </w:pPr>
      <w:r>
        <w:t xml:space="preserve">No analysis of the Judge in Spain Barcelona can ignore the intense media scrutiny that characterizes life in a major metropolis. High-profile cases involving corruption, organized crime, or separatist politics often dominate headlines. This visibility places immense pressure on individual judges to maintain impartiality while facing public criticism from various political factions.</w:t>
      </w:r>
    </w:p>
    <w:p>
      <w:pPr>
        <w:pStyle w:val="BodyText"/>
      </w:pPr>
      <w:r>
        <w:t xml:space="preserve">Recent studies indicate that judges in Barcelona report higher levels of stress compared to their counterparts in smaller municipalities due to the volume and complexity of cases. Furthermore, the politicization of judicial appointments at the national level has trickled down, affecting morale within local tribunals. The role of the Judge is thus constantly negotiated between strict legal adherence and societal expectations for justice that is both swift and visible.</w:t>
      </w:r>
    </w:p>
    <w:bookmarkEnd w:id="24"/>
    <w:bookmarkStart w:id="25" w:name="Xec6d278b8595cc80f66e61a42e31bdc1a95ffef"/>
    <w:p>
      <w:pPr>
        <w:pStyle w:val="Heading2"/>
      </w:pPr>
      <w:r>
        <w:t xml:space="preserve">5. Linguistic Challenges and Bilingual Justice</w:t>
      </w:r>
    </w:p>
    <w:p>
      <w:pPr>
        <w:pStyle w:val="FirstParagraph"/>
      </w:pPr>
      <w:r>
        <w:t xml:space="preserve">A distinctive feature of practicing law in Catalonia is the co-official status of Catalan. For any Judge operating in Spain Barcelona, proficiency in Spanish is mandatory, but competence in Catalan is increasingly required for effective communication with witnesses, victims, and legal professionals who may prefer their native tongue. This bilingual requirement adds a layer of complexity to judicial proceedings.</w:t>
      </w:r>
    </w:p>
    <w:p>
      <w:pPr>
        <w:pStyle w:val="BodyText"/>
      </w:pPr>
      <w:r>
        <w:t xml:space="preserve">Court documents must often be translated or drafted bilingually to ensure legal certainty. The Judge plays a critical role in ensuring that language barriers do not compromise the right to defense or the right to be heard. Recent initiatives have focused on providing better training for judges in linguistic rights, aiming to reduce delays caused by translation requirements while respecting constitutional mandates on language use.</w:t>
      </w:r>
    </w:p>
    <w:bookmarkEnd w:id="25"/>
    <w:bookmarkStart w:id="26" w:name="Xefb91262c68563ae01686e5f4dce6ad23ee1c8f"/>
    <w:p>
      <w:pPr>
        <w:pStyle w:val="Heading2"/>
      </w:pPr>
      <w:r>
        <w:t xml:space="preserve">6. Digital Transformation and Judicial Efficiency</w:t>
      </w:r>
    </w:p>
    <w:p>
      <w:pPr>
        <w:pStyle w:val="FirstParagraph"/>
      </w:pPr>
      <w:r>
        <w:t xml:space="preserve">In response to backlog issues common in major cities like Barcelona, the Spanish judiciary has embarked on a significant digital transformation journey. The implementation of the "Justicia Digital" platform allows for remote hearings, electronic service of process, and online access to case files. For the Judge in Spain Barcelona this shift represents both an opportunity and a challenge.</w:t>
      </w:r>
    </w:p>
    <w:p>
      <w:pPr>
        <w:pStyle w:val="BodyText"/>
      </w:pPr>
      <w:r>
        <w:t xml:space="preserve">Efficiency has improved dramatically in administrative matters; however, complex trials still require physical presence. Judges are now expected to manage hybrid proceedings effectively. This technological adaptation aims to reduce the notorious delays that have historically plagued the Spanish legal system, thereby restoring public confidence in judicial outcomes. The integration of artificial intelligence tools for preliminary document review is also being tested in Barcelona courts, marking a new era for judicial administration.</w:t>
      </w:r>
    </w:p>
    <w:bookmarkEnd w:id="26"/>
    <w:bookmarkStart w:id="27" w:name="Xaa6f23fbfe01326b55647ac574ff859604246ed"/>
    <w:p>
      <w:pPr>
        <w:pStyle w:val="Heading2"/>
      </w:pPr>
      <w:r>
        <w:t xml:space="preserve">7. Comparative Perspective: EU Standards and Local Application</w:t>
      </w:r>
    </w:p>
    <w:p>
      <w:pPr>
        <w:pStyle w:val="FirstParagraph"/>
      </w:pPr>
      <w:r>
        <w:t xml:space="preserve">The role of the Judge in Spain must be viewed through the lens of European Union law. The Court of Justice of the European Union (CJEU) frequently issues rulings that Spanish judges must apply directly. In Barcelona, where international commerce is vibrant, judges often deal with cases involving EU competition law, data protection (GDPR), and cross-border consumer rights.</w:t>
      </w:r>
    </w:p>
    <w:p>
      <w:pPr>
        <w:pStyle w:val="BodyText"/>
      </w:pPr>
      <w:r>
        <w:t xml:space="preserve">This supranational layer reinforces the independence of the judiciary. National political pressures cannot override EU legal obligations. Consequently, judges in Spain Barcelona act as gatekeepers for European standards within local contexts, ensuring that regional practices align with broader continental norms on human rights and due process.</w:t>
      </w:r>
    </w:p>
    <w:bookmarkEnd w:id="27"/>
    <w:bookmarkStart w:id="28" w:name="conclusion"/>
    <w:p>
      <w:pPr>
        <w:pStyle w:val="Heading2"/>
      </w:pPr>
      <w:r>
        <w:t xml:space="preserve">8. Conclusion</w:t>
      </w:r>
    </w:p>
    <w:p>
      <w:pPr>
        <w:pStyle w:val="FirstParagraph"/>
      </w:pPr>
      <w:r>
        <w:t xml:space="preserve">The Judge in Spain Barcelona embodies the intersection of national tradition and modern global challenges. While rooted in a centralized civil law heritage, these judicial professionals navigate a landscape defined by linguistic diversity, digital innovation, and intense political visibility. Their role extends beyond adjudication; they are active participants in shaping the rule of law within one of Europe’s most culturally rich cities.</w:t>
      </w:r>
    </w:p>
    <w:p>
      <w:pPr>
        <w:pStyle w:val="BodyText"/>
      </w:pPr>
      <w:r>
        <w:t xml:space="preserve">Future research should focus on longitudinal studies measuring the impact of digital tools on judicial decision-making quality and assessing public trust levels in post-pandemic Barcelona. Ultimately, strengthening the independence and efficiency of judges remains crucial for maintaining democratic integrity in Spain. As the legal landscape evolves, so too must the support systems surrounding those who serve as Judges in this vibrant Spanish hub.</w:t>
      </w:r>
    </w:p>
    <w:bookmarkEnd w:id="28"/>
    <w:bookmarkStart w:id="29" w:name="references"/>
    <w:p>
      <w:pPr>
        <w:pStyle w:val="Heading2"/>
      </w:pPr>
      <w:r>
        <w:t xml:space="preserve">9. References</w:t>
      </w:r>
    </w:p>
    <w:p>
      <w:pPr>
        <w:numPr>
          <w:ilvl w:val="0"/>
          <w:numId w:val="1001"/>
        </w:numPr>
        <w:pStyle w:val="Compact"/>
      </w:pPr>
      <w:r>
        <w:t xml:space="preserve">González-Trevijano, E., &amp; López-Ridao, F. (2018). *The Independence of the Judiciary in Spain*. European Law Journal.</w:t>
      </w:r>
    </w:p>
    <w:p>
      <w:pPr>
        <w:numPr>
          <w:ilvl w:val="0"/>
          <w:numId w:val="1001"/>
        </w:numPr>
        <w:pStyle w:val="Compact"/>
      </w:pPr>
      <w:r>
        <w:t xml:space="preserve">Martínez-Fernández, R. (2020). *Bilingual Justice: Challenges in Catalan Courts*. Barcelona University Press.</w:t>
      </w:r>
    </w:p>
    <w:p>
      <w:pPr>
        <w:numPr>
          <w:ilvl w:val="0"/>
          <w:numId w:val="1001"/>
        </w:numPr>
        <w:pStyle w:val="Compact"/>
      </w:pPr>
      <w:r>
        <w:t xml:space="preserve">Royal Spanish Constitution. (1978). Article 117-127 on Judicial Power.</w:t>
      </w:r>
    </w:p>
    <w:p>
      <w:pPr>
        <w:numPr>
          <w:ilvl w:val="0"/>
          <w:numId w:val="1001"/>
        </w:numPr>
        <w:pStyle w:val="Compact"/>
      </w:pPr>
      <w:r>
        <w:t xml:space="preserve">Tribunal de Justicia de la Unión Europea. (2021). *Case Law Relevant to National Judges in Member States*. Luxembourg: Publications Office of the EU.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Judiciary in Spain: A Focus on Barcelona</dc:title>
  <dc:creator/>
  <dc:language>en</dc:language>
  <cp:keywords/>
  <dcterms:created xsi:type="dcterms:W3CDTF">2026-07-29T11:01:32Z</dcterms:created>
  <dcterms:modified xsi:type="dcterms:W3CDTF">2026-07-29T11:01:32Z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