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Judicial</w:t>
      </w:r>
      <w:r>
        <w:t xml:space="preserve"> </w:t>
      </w:r>
      <w:r>
        <w:t xml:space="preserve">Analysis</w:t>
      </w:r>
    </w:p>
    <w:bookmarkStart w:id="28" w:name="X47e56fdb147197148d71534503354c95037419b"/>
    <w:p>
      <w:pPr>
        <w:pStyle w:val="Heading1"/>
      </w:pPr>
      <w:r>
        <w:t xml:space="preserve">The Role and Challenges of the Judge in Sudan Khartoum</w:t>
      </w:r>
      <w:r>
        <w:br/>
      </w:r>
      <w:r>
        <w:t xml:space="preserve">A Judicial Analysis in a Transitional Context</w:t>
      </w:r>
    </w:p>
    <w:p>
      <w:pPr>
        <w:pStyle w:val="FirstParagraph"/>
      </w:pPr>
      <w:r>
        <w:rPr>
          <w:bCs/>
          <w:b/>
        </w:rPr>
        <w:t xml:space="preserve">Department of Legal Studies, Academic Journal of Jurisprudence</w:t>
      </w:r>
    </w:p>
    <w:p>
      <w:pPr>
        <w:pStyle w:val="BodyText"/>
      </w:pPr>
      <w:r>
        <w:t xml:space="preserve">Date: October 2023</w:t>
      </w:r>
    </w:p>
    <w:bookmarkStart w:id="20" w:name="abstract"/>
    <w:p>
      <w:pPr>
        <w:pStyle w:val="Heading3"/>
      </w:pPr>
      <w:r>
        <w:t xml:space="preserve">Abstract</w:t>
      </w:r>
    </w:p>
    <w:p>
      <w:pPr>
        <w:pStyle w:val="FirstParagraph"/>
      </w:pPr>
      <w:r>
        <w:t xml:space="preserve">This article examines the complex role of the Judge within the judicial framework of Sudan Khartoum, particularly during periods of political transition and institutional instability. By analyzing statutory laws, procedural codes, and socio-political dynamics, this study highlights how a Judge in Sudan Khartoum navigates the tension between formal legal authority and practical constraints. The paper argues that despite significant challenges regarding resource allocation and security stability, the Judge remains the pivotal arbiter of justice in Sudan Khartoum. The findings suggest that strengthening judicial independence is crucial for the rule of law in this region.</w:t>
      </w:r>
    </w:p>
    <w:bookmarkEnd w:id="20"/>
    <w:bookmarkStart w:id="21" w:name="introduction"/>
    <w:p>
      <w:pPr>
        <w:pStyle w:val="Heading2"/>
      </w:pPr>
      <w:r>
        <w:t xml:space="preserve">1. Introduction</w:t>
      </w:r>
    </w:p>
    <w:p>
      <w:pPr>
        <w:pStyle w:val="FirstParagraph"/>
      </w:pPr>
      <w:r>
        <w:t xml:space="preserve">The concept of justice is central to any functioning society, yet its implementation varies drastically depending on the geopolitical and institutional environment. In Sudan Khartoum, the capital city serves not only as a political hub but also as the administrative center of the national judiciary system. Within this context, the Judge plays a multifaceted role that extends beyond mere adjudication; it involves navigating historical legacies of colonial law, post-independence statutory reforms, and contemporary political pressures. This article explores how a Judge in Sudan Khartoum operates within these constraints.</w:t>
      </w:r>
    </w:p>
    <w:p>
      <w:pPr>
        <w:pStyle w:val="BodyText"/>
      </w:pPr>
      <w:r>
        <w:t xml:space="preserve">Sudan Khartoum has experienced significant volatility over the past decades. Consequently, the judicial apparatus in Sudan Khartoum often finds itself at the intersection of legal theory and harsh reality. Understanding the position of a Judge in this specific locale requires an examination of both international human rights standards and local customary practices that influence decision-making processes.</w:t>
      </w:r>
    </w:p>
    <w:bookmarkEnd w:id="21"/>
    <w:bookmarkStart w:id="22" w:name="historical-context-and-legal-framework"/>
    <w:p>
      <w:pPr>
        <w:pStyle w:val="Heading2"/>
      </w:pPr>
      <w:r>
        <w:t xml:space="preserve">2. Historical Context and Legal Framework</w:t>
      </w:r>
    </w:p>
    <w:p>
      <w:pPr>
        <w:pStyle w:val="FirstParagraph"/>
      </w:pPr>
      <w:r>
        <w:t xml:space="preserve">To understand the contemporary role of a Judge in Sudan Khartoum, one must first appreciate the hybrid nature of its legal system. The laws applicable in Sudan Khartoum are derived from English Common Law traditions, Islamic Sharia law principles, and customary norms inherited during the colonial era. For a Judge operating in Sudan Khartoum, this tripartite influence creates a complex interpretative landscape.</w:t>
      </w:r>
    </w:p>
    <w:p>
      <w:pPr>
        <w:pStyle w:val="BodyText"/>
      </w:pPr>
      <w:r>
        <w:t xml:space="preserve">Unlike jurisdictions with unified civil codes, the legal environment in Sudan Khartoum often requires judicial discretion to reconcile conflicting legal sources. This is particularly evident in family law and criminal statutes where religious considerations frequently intersect with statutory mandates. Therefore, the Judge in Sudan Khartoum must possess a deep understanding of comparative jurisprudence to ensure that rulings are legally sound while remaining culturally relevant.</w:t>
      </w:r>
    </w:p>
    <w:bookmarkEnd w:id="22"/>
    <w:bookmarkStart w:id="23" w:name="operational-challenges-for-the-judge"/>
    <w:p>
      <w:pPr>
        <w:pStyle w:val="Heading2"/>
      </w:pPr>
      <w:r>
        <w:t xml:space="preserve">3. Operational Challenges for the Judge</w:t>
      </w:r>
    </w:p>
    <w:p>
      <w:pPr>
        <w:pStyle w:val="FirstParagraph"/>
      </w:pPr>
      <w:r>
        <w:t xml:space="preserve">The daily functioning of a Judge in Sudan Khartoum is fraught with logistical and administrative challenges. Infrastructure deficits, including outdated court facilities and insufficient technological support, hinder the efficiency of judicial proceedings. In many instances, a Judge in Sudan Khartoum must manage high caseloads with limited clerical support, leading to delays that can undermine public confidence in the judiciary.</w:t>
      </w:r>
    </w:p>
    <w:p>
      <w:pPr>
        <w:pStyle w:val="BodyText"/>
      </w:pPr>
      <w:r>
        <w:t xml:space="preserve">Furthermore, security concerns play a significant role. The volatile political climate often impacts court operations. A Judge may face pressure from external political forces or require heightened security protocols to perform their duties safely. These factors necessitate a robust framework of protections for judicial officers, ensuring that the integrity of the courtroom in Sudan Khartoum is maintained regardless of external disturbances.</w:t>
      </w:r>
    </w:p>
    <w:bookmarkEnd w:id="23"/>
    <w:bookmarkStart w:id="24" w:name="Xdd39462d3cac85001b89e85586604972331877c"/>
    <w:p>
      <w:pPr>
        <w:pStyle w:val="Heading2"/>
      </w:pPr>
      <w:r>
        <w:t xml:space="preserve">4. The Judge as an Agent of Transitional Justice</w:t>
      </w:r>
    </w:p>
    <w:p>
      <w:pPr>
        <w:pStyle w:val="FirstParagraph"/>
      </w:pPr>
      <w:r>
        <w:t xml:space="preserve">In periods where Sudan Khartoum undergoes political transition, the role of a Judge becomes even more critical. The judiciary serves as a check on executive power and a guardian of constitutional rights. In this capacity, the Judge in Sudan Khartoum is often called upon to adjudicate cases involving civil liberties, electoral disputes, and human rights violations.</w:t>
      </w:r>
    </w:p>
    <w:p>
      <w:pPr>
        <w:pStyle w:val="BodyText"/>
      </w:pPr>
      <w:r>
        <w:t xml:space="preserve">The expectation is that the Judiciary will act as an independent branch of government. However, achieving true independence requires structural reforms aimed at insulating a Judge from political interference. Recent academic discussions suggest that transparent appointment procedures for Judges in Sudan Khartoum are essential to bolstering judicial legitimacy. When the public perceives a Judge as impartial and free from bias, the overall stability of Sudan Khartoum is enhanced.</w:t>
      </w:r>
    </w:p>
    <w:bookmarkEnd w:id="24"/>
    <w:bookmarkStart w:id="25" w:name="X42a04a27379a2e6df36f5e958b80299ef11c663"/>
    <w:p>
      <w:pPr>
        <w:pStyle w:val="Heading2"/>
      </w:pPr>
      <w:r>
        <w:t xml:space="preserve">5. Professional Ethics and Judicial Integrity</w:t>
      </w:r>
    </w:p>
    <w:p>
      <w:pPr>
        <w:pStyle w:val="FirstParagraph"/>
      </w:pPr>
      <w:r>
        <w:t xml:space="preserve">Ethical conduct is paramount for any legal practitioner, but it holds particular weight for a Judge in Sudan Khartoum due to the region's history of authoritarianism. The Code of Conduct for Judges mandates strict adherence to impartiality, probity, and independence. Violations of these standards can lead to severe repercussions and erosion of public trust.</w:t>
      </w:r>
    </w:p>
    <w:p>
      <w:pPr>
        <w:pStyle w:val="BodyText"/>
      </w:pPr>
      <w:r>
        <w:t xml:space="preserve">Continuous professional development is also necessary. A Judge in Sudan Khartoum must stay updated with evolving legal precedents and international best practices. This includes training in modern investigative techniques for digital evidence, understanding complex financial crimes, and applying gender-sensitive approaches in judicial reasoning. Such competencies ensure that a Judge is equipped to handle the complexities of modern litigation within Sudan Khartoum.</w:t>
      </w:r>
    </w:p>
    <w:bookmarkEnd w:id="25"/>
    <w:bookmarkStart w:id="26" w:name="conclusion"/>
    <w:p>
      <w:pPr>
        <w:pStyle w:val="Heading2"/>
      </w:pPr>
      <w:r>
        <w:t xml:space="preserve">6. Conclusion</w:t>
      </w:r>
    </w:p>
    <w:p>
      <w:pPr>
        <w:pStyle w:val="FirstParagraph"/>
      </w:pPr>
      <w:r>
        <w:t xml:space="preserve">In conclusion, the position of a Judge in Sudan Khartoum is both challenging and vital. It requires not only legal expertise but also resilience, ethical fortitude, and adaptability. The ability of a Judge to uphold the rule of law amidst institutional weaknesses defines the current state of justice in this region.</w:t>
      </w:r>
    </w:p>
    <w:p>
      <w:pPr>
        <w:pStyle w:val="BodyText"/>
      </w:pPr>
      <w:r>
        <w:t xml:space="preserve">Future reforms should focus on enhancing the resources available to a Judge in Sudan Khartoum. This includes improving physical infrastructure, implementing digital case management systems, and providing comprehensive training programs. By empowering the Judiciary, Sudan Khartoum can move closer toward a system where justice is accessible, timely, and fair for all citizens.</w:t>
      </w:r>
    </w:p>
    <w:bookmarkEnd w:id="26"/>
    <w:bookmarkStart w:id="27" w:name="references"/>
    <w:p>
      <w:pPr>
        <w:pStyle w:val="Heading2"/>
      </w:pPr>
      <w:r>
        <w:t xml:space="preserve">7. References</w:t>
      </w:r>
    </w:p>
    <w:p>
      <w:pPr>
        <w:pStyle w:val="FirstParagraph"/>
      </w:pPr>
      <w:r>
        <w:rPr>
          <w:iCs/>
          <w:i/>
        </w:rPr>
        <w:t xml:space="preserve">(Note: The following references are illustrative for academic format)</w:t>
      </w:r>
    </w:p>
    <w:p>
      <w:pPr>
        <w:numPr>
          <w:ilvl w:val="0"/>
          <w:numId w:val="1001"/>
        </w:numPr>
        <w:pStyle w:val="Compact"/>
      </w:pPr>
      <w:r>
        <w:t xml:space="preserve">Sudan National Judicial College. (2019).</w:t>
      </w:r>
      <w:r>
        <w:t xml:space="preserve"> </w:t>
      </w:r>
      <w:r>
        <w:rPr>
          <w:bCs/>
          <w:b/>
        </w:rPr>
        <w:t xml:space="preserve">Judicial Independence and Efficiency</w:t>
      </w:r>
      <w:r>
        <w:t xml:space="preserve">.</w:t>
      </w:r>
    </w:p>
    <w:p>
      <w:pPr>
        <w:numPr>
          <w:ilvl w:val="0"/>
          <w:numId w:val="1001"/>
        </w:numPr>
        <w:pStyle w:val="Compact"/>
      </w:pPr>
      <w:r>
        <w:t xml:space="preserve">Khartoum Law Journal. (2021). "The Impact of Political Instability on Court Proceedings in Sudan Khartoum."</w:t>
      </w:r>
    </w:p>
    <w:p>
      <w:pPr>
        <w:numPr>
          <w:ilvl w:val="0"/>
          <w:numId w:val="1001"/>
        </w:numPr>
        <w:pStyle w:val="Compact"/>
      </w:pPr>
      <w:r>
        <w:t xml:space="preserve">International Bar Association. (2020).</w:t>
      </w:r>
      <w:r>
        <w:t xml:space="preserve"> </w:t>
      </w:r>
      <w:r>
        <w:rPr>
          <w:bCs/>
          <w:b/>
        </w:rPr>
        <w:t xml:space="preserve">Rules of Judicial Ethics</w:t>
      </w:r>
      <w:r>
        <w:t xml:space="preserve">.</w:t>
      </w:r>
    </w:p>
    <w:p>
      <w:pPr>
        <w:numPr>
          <w:ilvl w:val="0"/>
          <w:numId w:val="1001"/>
        </w:numPr>
        <w:pStyle w:val="Compact"/>
      </w:pPr>
      <w:r>
        <w:t xml:space="preserve">Ahmed, Y., &amp; Hassan, S. (2018). "Hybrid Legal Systems: A Case Study of Sudan Khartoum."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Sudan Khartoum: A Judicial Analysis</dc:title>
  <dc:creator/>
  <dc:language>en</dc:language>
  <cp:keywords/>
  <dcterms:created xsi:type="dcterms:W3CDTF">2026-07-29T03:51:48Z</dcterms:created>
  <dcterms:modified xsi:type="dcterms:W3CDTF">2026-07-29T03:51:48Z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