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Architect:</w:t>
      </w:r>
      <w:r>
        <w:t xml:space="preserve"> </w:t>
      </w:r>
      <w:r>
        <w:t xml:space="preserve">Transforming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8" w:name="X1cb7cf04a8c65d606f542cd33fbd283fd427ca4"/>
    <w:p>
      <w:pPr>
        <w:pStyle w:val="Heading1"/>
      </w:pPr>
      <w:r>
        <w:t xml:space="preserve">The Judicial Architect: Transforming the Role of the Judge in Uganda Kampala</w:t>
      </w:r>
    </w:p>
    <w:p>
      <w:pPr>
        <w:pStyle w:val="FirstParagraph"/>
      </w:pPr>
      <w:r>
        <w:rPr>
          <w:bCs/>
          <w:b/>
        </w:rPr>
        <w:t xml:space="preserve">Dr. Sarah Nabirye</w:t>
      </w:r>
      <w:r>
        <w:br/>
      </w:r>
      <w:r>
        <w:t xml:space="preserve">Institute of Law, Policy and Good Governance (ILPAG)</w:t>
      </w:r>
      <w:r>
        <w:br/>
      </w:r>
      <w:r>
        <w:t xml:space="preserve">Kampala, Uganda</w:t>
      </w:r>
    </w:p>
    <w:bookmarkStart w:id="20" w:name="abstract"/>
    <w:p>
      <w:pPr>
        <w:pStyle w:val="Heading2"/>
      </w:pPr>
      <w:r>
        <w:t xml:space="preserve">Abstract</w:t>
      </w:r>
    </w:p>
    <w:p>
      <w:pPr>
        <w:pStyle w:val="FirstParagraph"/>
      </w:pPr>
      <w:r>
        <w:t xml:space="preserve">This article critically examines the evolving role of the judge within the unique socio-legal context of Uganda Kampala. As the capital city serves as the epicenter of legal activity in East Africa, it houses several tiers of courts that handle complex civil, criminal, and commercial disputes. This study argues that in Uganda Kampala, a modern judge must transcend traditional adjudicative functions to become an active manager of justice. By analyzing recent judicial reforms and case law from High Court divisions situated in the capital, this paper highlights how judges are increasingly required to manage heavy caseloads while upholding constitutional values of equity and integrity.</w:t>
      </w:r>
    </w:p>
    <w:p>
      <w:pPr>
        <w:pStyle w:val="BodyText"/>
      </w:pPr>
      <w:r>
        <w:rPr>
          <w:bCs/>
          <w:b/>
        </w:rPr>
        <w:t xml:space="preserve">Keywords:</w:t>
      </w:r>
      <w:r>
        <w:t xml:space="preserve"> </w:t>
      </w:r>
      <w:r>
        <w:t xml:space="preserve">Judiciary, Judge, Uganda Kampala, Judicial Reform, Constitutional Law.</w:t>
      </w:r>
    </w:p>
    <w:bookmarkEnd w:id="20"/>
    <w:bookmarkStart w:id="21" w:name="i.-introduction"/>
    <w:p>
      <w:pPr>
        <w:pStyle w:val="Heading2"/>
      </w:pPr>
      <w:r>
        <w:t xml:space="preserve">I. Introduction</w:t>
      </w:r>
    </w:p>
    <w:p>
      <w:pPr>
        <w:pStyle w:val="FirstParagraph"/>
      </w:pPr>
      <w:r>
        <w:t xml:space="preserve">The judiciary stands as the guardian of the constitution in any democratic society. In the Republic of Uganda, particularly within its bustling capital city of Kampala, this role is fraught with both opportunity and immense pressure. The city is not merely an administrative center but a hub where traditional customs collide with modern statutory law, creating a complex tapestry for legal resolution. At the heart of this system lies the judge: an officer appointed by the President on the advice of the Judicial Service Commission to interpret and apply the law.</w:t>
      </w:r>
    </w:p>
    <w:p>
      <w:pPr>
        <w:pStyle w:val="BodyText"/>
      </w:pPr>
      <w:r>
        <w:t xml:space="preserve">In recent years, there has been a palpable shift in expectations regarding what constitutes effective judicial performance in Uganda Kampala. Historically, judges were viewed primarily as passive arbiters who waited for parties to present evidence before rendering a verdict. However, contemporary challenges—including docket congestion, the rise of specialized commercial disputes involving multinational corporations headquartered in Kampala’s Industrial Area and Central Division, and public demand for transparency—have necessitated a redefinition of this office. This article explores how these factors are reshaping the identity and daily operations of the judge.</w:t>
      </w:r>
    </w:p>
    <w:bookmarkEnd w:id="21"/>
    <w:bookmarkStart w:id="22" w:name="Xbace064ff1f643fe2ab16236f0dd28baf3f4c0b"/>
    <w:p>
      <w:pPr>
        <w:pStyle w:val="Heading2"/>
      </w:pPr>
      <w:r>
        <w:t xml:space="preserve">II. The Institutional Context: Courts in Uganda Kampala</w:t>
      </w:r>
    </w:p>
    <w:p>
      <w:pPr>
        <w:pStyle w:val="FirstParagraph"/>
      </w:pPr>
      <w:r>
        <w:t xml:space="preserve">To understand the role of the judge, one must first understand the institutional environment in which they operate within Uganda Kampala. The city hosts significant judicial institutions, including two divisions of the High Court (the Commercial Division and the Family Division), as well as numerous subordinate courts such as Magistrate Courts and Local Council courts.</w:t>
      </w:r>
    </w:p>
    <w:p>
      <w:pPr>
        <w:pStyle w:val="BodyText"/>
      </w:pPr>
      <w:r>
        <w:t xml:space="preserve">The concentration of legal resources in Uganda Kampala creates a competitive yet collaborative environment among practitioners and bench officers alike. For instance, the introduction of specialized judges to handle commercial cases in Kampala reflects a global trend toward judicial specialization. These judges are no longer generalists; they must possess acute financial literacy to navigate complex banking frauds and corporate insolvencies that frequently arise in the capital’s economy.</w:t>
      </w:r>
    </w:p>
    <w:bookmarkEnd w:id="22"/>
    <w:bookmarkStart w:id="23" w:name="X327ef8f672c93c1d3e3160fc9cf7f2a45df5bce"/>
    <w:p>
      <w:pPr>
        <w:pStyle w:val="Heading2"/>
      </w:pPr>
      <w:r>
        <w:t xml:space="preserve">III. The Burden of Caseloads and Judicial Efficiency</w:t>
      </w:r>
    </w:p>
    <w:p>
      <w:pPr>
        <w:pStyle w:val="FirstParagraph"/>
      </w:pPr>
      <w:r>
        <w:t xml:space="preserve">One of the most pressing challenges facing any judge practicing in Uganda Kampala today is caseload management. Reports from the Judiciary indicate that courts in the capital often operate with insufficient staffing levels relative to population density and economic activity. A single High Court judge in Kampala may be assigned dozens of active files, ranging from murder trials to intricate land disputes involving customary tenure systems.</w:t>
      </w:r>
    </w:p>
    <w:p>
      <w:pPr>
        <w:pStyle w:val="BodyText"/>
      </w:pPr>
      <w:r>
        <w:t xml:space="preserve">This volume forces a modern judge to adopt efficient case management techniques. Pre-trial conferences, which were once rare in Ugandan courts, are now becoming standard practice under the leadership of progressive judges in Uganda Kampala. By actively managing the timeline and scope of litigation early on, the judge prevents unnecessary delays and ensures that justice is not only done but seen to be done within a reasonable time frame—a right guaranteed under Article 28 of the Constitution of Uganda.</w:t>
      </w:r>
    </w:p>
    <w:bookmarkEnd w:id="23"/>
    <w:bookmarkStart w:id="24" w:name="Xa95959d405d95992b8a817dd9d1e3065beead40"/>
    <w:p>
      <w:pPr>
        <w:pStyle w:val="Heading2"/>
      </w:pPr>
      <w:r>
        <w:t xml:space="preserve">IV. Upholding Integrity Amidst Political Pressure</w:t>
      </w:r>
    </w:p>
    <w:p>
      <w:pPr>
        <w:pStyle w:val="FirstParagraph"/>
      </w:pPr>
      <w:r>
        <w:t xml:space="preserve">Kampala, as the seat of political power in Uganda, inevitably places judges in situations where their decisions may attract political scrutiny. The independence of the judiciary is enshrined in Article 127 of the Constitution, yet practical realities often test this principle. Judges operating within Kampala’s courtroom walls must navigate delicate relationships with executive agencies and powerful interest groups.</w:t>
      </w:r>
    </w:p>
    <w:p>
      <w:pPr>
        <w:pStyle w:val="BodyText"/>
      </w:pPr>
      <w:r>
        <w:t xml:space="preserve">A contemporary judge cannot remain silent in the face of perceived misconduct or lack of due process by government agents. Recent jurisprudence emerging from courts in Uganda Kampala shows a trend where judges are increasingly willing to issue writs of habeas corpus or declare administrative actions unlawful when they violate constitutional rights. This assertiveness is crucial for maintaining public trust. When citizens believe that the judge in their local court can deliver impartial justice regardless of their status, the legitimacy of the entire legal system strengthens.</w:t>
      </w:r>
    </w:p>
    <w:bookmarkEnd w:id="24"/>
    <w:bookmarkStart w:id="25" w:name="Xe372272f9fe7bfe3cb16fa90682158b49b9f7fc"/>
    <w:p>
      <w:pPr>
        <w:pStyle w:val="Heading2"/>
      </w:pPr>
      <w:r>
        <w:t xml:space="preserve">V. Access to Justice and Community Engagement</w:t>
      </w:r>
    </w:p>
    <w:p>
      <w:pPr>
        <w:pStyle w:val="FirstParagraph"/>
      </w:pPr>
      <w:r>
        <w:t xml:space="preserve">In Uganda Kampala, access to justice remains a disparity between those who can afford top-tier legal representation and marginalized communities living on the peripheries of the city. The modern judge plays a pivotal role in bridging this gap through *pro bono* engagement and simplified procedural rules. Judges are increasingly expected to ensure that litigants without lawyers understand their rights, thereby leveling the playing field.</w:t>
      </w:r>
    </w:p>
    <w:p>
      <w:pPr>
        <w:pStyle w:val="BodyText"/>
      </w:pPr>
      <w:r>
        <w:t xml:space="preserve">Furthermore, educational initiatives led by senior judges in Uganda Kampala have sought to demystify the law for civil servants and local leaders. By participating in seminars and community dialogues, these judicial officers reinforce the idea that law is a tool for social cohesion rather than merely a punitive mechanism.</w:t>
      </w:r>
    </w:p>
    <w:bookmarkEnd w:id="25"/>
    <w:bookmarkStart w:id="26" w:name="vi.-conclusion"/>
    <w:p>
      <w:pPr>
        <w:pStyle w:val="Heading2"/>
      </w:pPr>
      <w:r>
        <w:t xml:space="preserve">VI. Conclusion</w:t>
      </w:r>
    </w:p>
    <w:p>
      <w:pPr>
        <w:pStyle w:val="FirstParagraph"/>
      </w:pPr>
      <w:r>
        <w:t xml:space="preserve">The role of the judge in Uganda Kampala is undergoing a profound transformation driven by socio-economic demands and constitutional imperatives. No longer can one simply be an interpreter of text; today’s judge must be a manager, an innovator, and a steadfast defender of human rights amidst the complexities of capital-city life. As Uganda continues to develop its legal infrastructure, the integrity and competence of those who wear the robes in Kampala will remain paramount to ensuring that justice remains accessible for all citizens.</w:t>
      </w:r>
    </w:p>
    <w:bookmarkEnd w:id="26"/>
    <w:bookmarkStart w:id="27" w:name="vii.-references"/>
    <w:p>
      <w:pPr>
        <w:pStyle w:val="Heading2"/>
      </w:pPr>
      <w:r>
        <w:t xml:space="preserve">VII. References</w:t>
      </w:r>
    </w:p>
    <w:p>
      <w:pPr>
        <w:numPr>
          <w:ilvl w:val="0"/>
          <w:numId w:val="1001"/>
        </w:numPr>
        <w:pStyle w:val="Compact"/>
      </w:pPr>
      <w:r>
        <w:t xml:space="preserve">The Constitution of the Republic of Uganda (1995, as amended).</w:t>
      </w:r>
    </w:p>
    <w:p>
      <w:pPr>
        <w:numPr>
          <w:ilvl w:val="0"/>
          <w:numId w:val="1001"/>
        </w:numPr>
        <w:pStyle w:val="Compact"/>
      </w:pPr>
      <w:r>
        <w:t xml:space="preserve">Judicial Service Commission Annual Reports (Various Years), Kampala.</w:t>
      </w:r>
    </w:p>
    <w:p>
      <w:pPr>
        <w:numPr>
          <w:ilvl w:val="0"/>
          <w:numId w:val="1001"/>
        </w:numPr>
        <w:pStyle w:val="Compact"/>
      </w:pPr>
      <w:r>
        <w:t xml:space="preserve">Nabirye, S. (2023). *Commercial Litigation Trends in East Africa*. Journal of African Law Review.</w:t>
      </w:r>
    </w:p>
    <w:p>
      <w:pPr>
        <w:numPr>
          <w:ilvl w:val="0"/>
          <w:numId w:val="1001"/>
        </w:numPr>
        <w:pStyle w:val="Compact"/>
      </w:pPr>
      <w:r>
        <w:t xml:space="preserve">Criminal Code Act, Cap 120 of the Laws of Uganda.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Architect: Transforming the Role of the Judge in Uganda Kampala</dc:title>
  <dc:creator/>
  <dc:language>en</dc:language>
  <cp:keywords/>
  <dcterms:created xsi:type="dcterms:W3CDTF">2026-07-29T10:30:21Z</dcterms:created>
  <dcterms:modified xsi:type="dcterms:W3CDTF">2026-07-29T10:30:21Z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