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Bangladesh:</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Diagnostic</w:t>
      </w:r>
      <w:r>
        <w:t xml:space="preserve"> </w:t>
      </w:r>
      <w:r>
        <w:t xml:space="preserve">Capabilities,</w:t>
      </w:r>
      <w:r>
        <w:t xml:space="preserve"> </w:t>
      </w:r>
      <w:r>
        <w:t xml:space="preserve">Professional</w:t>
      </w:r>
      <w:r>
        <w:t xml:space="preserve"> </w:t>
      </w:r>
      <w:r>
        <w:t xml:space="preserve">Standards,</w:t>
      </w:r>
      <w:r>
        <w:t xml:space="preserve"> </w:t>
      </w:r>
      <w:r>
        <w:t xml:space="preserve">and</w:t>
      </w:r>
      <w:r>
        <w:t xml:space="preserve"> </w:t>
      </w:r>
      <w:r>
        <w:t xml:space="preserve">Public</w:t>
      </w:r>
      <w:r>
        <w:t xml:space="preserve"> </w:t>
      </w:r>
      <w:r>
        <w:t xml:space="preserve">Health</w:t>
      </w:r>
      <w:r>
        <w:t xml:space="preserve"> </w:t>
      </w:r>
      <w:r>
        <w:t xml:space="preserve">Implications</w:t>
      </w:r>
      <w:r>
        <w:t xml:space="preserve"> </w:t>
      </w:r>
      <w:r>
        <w:t xml:space="preserve">in</w:t>
      </w:r>
      <w:r>
        <w:t xml:space="preserve"> </w:t>
      </w:r>
      <w:r>
        <w:t xml:space="preserve">Dhaka</w:t>
      </w:r>
    </w:p>
    <w:bookmarkStart w:id="33" w:name="Xbff13a5f842bdba72bd0be6aa0b69c0ce699eed"/>
    <w:p>
      <w:pPr>
        <w:pStyle w:val="Heading1"/>
      </w:pPr>
      <w:r>
        <w:t xml:space="preserve">The Evolving Role of Laboratory Technicians in Bangladesh: A Critical Analysis of Diagnostic Capabilities, Professional Standards, and Public Health Implications in Dhaka</w:t>
      </w:r>
    </w:p>
    <w:p>
      <w:pPr>
        <w:pStyle w:val="FirstParagraph"/>
      </w:pPr>
      <w:r>
        <w:rPr>
          <w:bCs/>
          <w:b/>
        </w:rPr>
        <w:t xml:space="preserve">Author:</w:t>
      </w:r>
      <w:r>
        <w:t xml:space="preserve"> </w:t>
      </w:r>
      <w:r>
        <w:t xml:space="preserve">Dr. Ahmed Rahman</w:t>
      </w:r>
      <w:r>
        <w:br/>
      </w:r>
      <w:r>
        <w:rPr>
          <w:bCs/>
          <w:b/>
        </w:rPr>
        <w:t xml:space="preserve">Affiliation:</w:t>
      </w:r>
      <w:r>
        <w:t xml:space="preserve"> </w:t>
      </w:r>
      <w:r>
        <w:t xml:space="preserve">Department of Medical Technology, University of Dhaka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healthcare infrastructure in Bangladesh has undergone significant transformation over the last two decades, particularly within its capital city, Dhaka. As the burden of disease shifts from purely infectious diseases to a mix of communicable and non-communicable disorders, the demand for high-quality diagnostic services has escalated exponentially. At the heart of this diagnostic ecosystem lies the Laboratory Technician (LT). This academic article explores the critical role of laboratory technicians in Dhaka, analyzing their contributions to public health outcomes, current challenges regarding standardization and training, and future directions for professional development. Through a review of existing literature and observational data from major tertiary care hospitals in Dhaka, this study argues that empowering laboratory technicians through rigorous certification and continuous education is paramount to achieving the National Health Policy goals. The findings suggest that while the quantity of LTs has increased, quality assurance mechanisms remain inconsistent across public and private sectors.</w:t>
      </w:r>
    </w:p>
    <w:p>
      <w:pPr>
        <w:pStyle w:val="BodyText"/>
      </w:pPr>
      <w:r>
        <w:rPr>
          <w:bCs/>
          <w:b/>
        </w:rPr>
        <w:t xml:space="preserve">Keywords:</w:t>
      </w:r>
      <w:r>
        <w:t xml:space="preserve"> </w:t>
      </w:r>
      <w:r>
        <w:t xml:space="preserve">Laboratory Technician, Bangladesh, Dhaka, Diagnostic Accuracy, Healthcare Infrastructure, Medical Technology</w:t>
      </w:r>
    </w:p>
    <w:bookmarkEnd w:id="20"/>
    <w:bookmarkStart w:id="21" w:name="i.-introduction"/>
    <w:p>
      <w:pPr>
        <w:pStyle w:val="Heading2"/>
      </w:pPr>
      <w:r>
        <w:t xml:space="preserve">I. Introduction</w:t>
      </w:r>
    </w:p>
    <w:p>
      <w:pPr>
        <w:pStyle w:val="FirstParagraph"/>
      </w:pPr>
      <w:r>
        <w:t xml:space="preserve">The city of Dhaka serves as the administrative and economic hub of Bangladesh. With a population exceeding twenty million in the metropolitan area alone and rapid urbanization driving complex health challenges, the healthcare system faces immense pressure to provide timely and accurate diagnostics. In this context, the</w:t>
      </w:r>
      <w:r>
        <w:t xml:space="preserve"> </w:t>
      </w:r>
      <w:r>
        <w:rPr>
          <w:bCs/>
          <w:b/>
        </w:rPr>
        <w:t xml:space="preserve">Laboratory Technician</w:t>
      </w:r>
      <w:r>
        <w:t xml:space="preserve"> </w:t>
      </w:r>
      <w:r>
        <w:t xml:space="preserve">emerges not merely as a support staff member but as a pivotal actor in patient care pathways. These professionals are responsible for pre-analytical, analytical, and post-analytical phases of laboratory testing.</w:t>
      </w:r>
    </w:p>
    <w:p>
      <w:pPr>
        <w:pStyle w:val="BodyText"/>
      </w:pPr>
      <w:r>
        <w:t xml:space="preserve">In recent years, Bangladesh has seen an influx of private diagnostic centers and upgraded government hospitals. However, the disparity in technical expertise between these institutions remains a significant concern for policymakers and health administrators. This article aims to critically examine the status of laboratory technicians in</w:t>
      </w:r>
      <w:r>
        <w:t xml:space="preserve"> </w:t>
      </w:r>
      <w:r>
        <w:rPr>
          <w:bCs/>
          <w:b/>
        </w:rPr>
        <w:t xml:space="preserve">Bangladesh Dhaka</w:t>
      </w:r>
      <w:r>
        <w:t xml:space="preserve">, highlighting their indispensable role in maintaining diagnostic integrity amidst resource constraints.</w:t>
      </w:r>
    </w:p>
    <w:bookmarkEnd w:id="21"/>
    <w:bookmarkStart w:id="22" w:name="X08316f1c950b1ed46060f0f2f31ee455b16447d"/>
    <w:p>
      <w:pPr>
        <w:pStyle w:val="Heading2"/>
      </w:pPr>
      <w:r>
        <w:t xml:space="preserve">II. Historical Context and Current Landscape</w:t>
      </w:r>
    </w:p>
    <w:p>
      <w:pPr>
        <w:pStyle w:val="FirstParagraph"/>
      </w:pPr>
      <w:r>
        <w:t xml:space="preserve">The formal training of laboratory technicians in Bangladesh began several decades ago, primarily through diploma-level courses offered by the Directorate General of Health Services (DGHS). For years, the supply chain for healthcare workers was heavily skewed towards doctors and nurses, with technical staff often viewed as secondary. However, the rise of non-communicable diseases such as diabetes and hypertension in Dhaka has necessitated a robust diagnostic network.</w:t>
      </w:r>
    </w:p>
    <w:p>
      <w:pPr>
        <w:pStyle w:val="BodyText"/>
      </w:pPr>
      <w:r>
        <w:t xml:space="preserve">Currently, laboratory technicians in Dhaka work across a spectrum of facilities: large public hospitals like Bangladesh Medical College (BMC) and Bangabandhu Sheikh Mujib Medical University (BSMMU), private corporate hospitals, and hundreds of standalone diagnostic centers. The diversity of these settings creates a fragmented landscape where standards of practice vary significantly.</w:t>
      </w:r>
    </w:p>
    <w:bookmarkEnd w:id="22"/>
    <w:bookmarkStart w:id="26" w:name="X3783317d8db2bb9130760d19d02d1969fa2caee"/>
    <w:p>
      <w:pPr>
        <w:pStyle w:val="Heading2"/>
      </w:pPr>
      <w:r>
        <w:t xml:space="preserve">III. Challenges Facing Laboratory Technicians in Dhaka</w:t>
      </w:r>
    </w:p>
    <w:bookmarkStart w:id="23" w:name="a.-standardization-and-certification"/>
    <w:p>
      <w:pPr>
        <w:pStyle w:val="Heading3"/>
      </w:pPr>
      <w:r>
        <w:t xml:space="preserve">A. Standardization and Certification</w:t>
      </w:r>
    </w:p>
    <w:p>
      <w:pPr>
        <w:pStyle w:val="FirstParagraph"/>
      </w:pPr>
      <w:r>
        <w:t xml:space="preserve">One of the most pressing issues is the lack of a unified, mandatory licensing body for laboratory technicians comparable to the Bangladesh Medical and Dental Council (BMDC) for doctors. While various associations exist, enforcement of standardized competency tests is inconsistent. This leads to variability in diagnostic accuracy, which can have severe clinical consequences for patients in</w:t>
      </w:r>
      <w:r>
        <w:t xml:space="preserve"> </w:t>
      </w:r>
      <w:r>
        <w:rPr>
          <w:bCs/>
          <w:b/>
        </w:rPr>
        <w:t xml:space="preserve">Bangladesh Dhaka</w:t>
      </w:r>
      <w:r>
        <w:t xml:space="preserve">.</w:t>
      </w:r>
    </w:p>
    <w:bookmarkEnd w:id="23"/>
    <w:bookmarkStart w:id="24" w:name="b.-educational-gaps"/>
    <w:p>
      <w:pPr>
        <w:pStyle w:val="Heading3"/>
      </w:pPr>
      <w:r>
        <w:t xml:space="preserve">B. Educational Gaps</w:t>
      </w:r>
    </w:p>
    <w:p>
      <w:pPr>
        <w:pStyle w:val="FirstParagraph"/>
      </w:pPr>
      <w:r>
        <w:t xml:space="preserve">The curriculum for many diploma and bachelor’s programs has struggled to keep pace with rapid technological advancements. Modern laboratories utilize automated analyzers, molecular diagnostics, and digital record-keeping systems. Many technicians in older government facilities lack the practical training required to operate or troubleshoot these sophisticated machines, leading to a reliance on manual methods that are prone to human error.</w:t>
      </w:r>
    </w:p>
    <w:bookmarkEnd w:id="24"/>
    <w:bookmarkStart w:id="25" w:name="c.-workload-and-burnout"/>
    <w:p>
      <w:pPr>
        <w:pStyle w:val="Heading3"/>
      </w:pPr>
      <w:r>
        <w:t xml:space="preserve">C. Workload and Burnout</w:t>
      </w:r>
    </w:p>
    <w:p>
      <w:pPr>
        <w:pStyle w:val="FirstParagraph"/>
      </w:pPr>
      <w:r>
        <w:t xml:space="preserve">In Dhaka’s public hospitals, laboratory technicians often face excessive workloads due to understaffing. The high patient volume in the capital city results in long working hours, limited breaks, and significant stress. This environment contributes to burnout and reduces the attention to detail required for precise diagnostic work.</w:t>
      </w:r>
    </w:p>
    <w:bookmarkEnd w:id="25"/>
    <w:bookmarkEnd w:id="26"/>
    <w:bookmarkStart w:id="29" w:name="X176ef204ae624a3e6194e10de409db0584da562"/>
    <w:p>
      <w:pPr>
        <w:pStyle w:val="Heading2"/>
      </w:pPr>
      <w:r>
        <w:t xml:space="preserve">IV. The Strategic Importance of Laboratory Technicians</w:t>
      </w:r>
    </w:p>
    <w:p>
      <w:pPr>
        <w:pStyle w:val="FirstParagraph"/>
      </w:pPr>
      <w:r>
        <w:t xml:space="preserve">The role of the laboratory technician extends beyond simple test execution. They are the first line of defense in quality control. In a city as dense and chaotic as Dhaka, where patient turnover is rapid, the efficiency and accuracy determined by LTs directly impact treatment decisions.</w:t>
      </w:r>
    </w:p>
    <w:bookmarkStart w:id="27" w:name="a.-diagnostic-accuracy-and-public-health"/>
    <w:p>
      <w:pPr>
        <w:pStyle w:val="Heading3"/>
      </w:pPr>
      <w:r>
        <w:t xml:space="preserve">A. Diagnostic Accuracy and Public Health</w:t>
      </w:r>
    </w:p>
    <w:p>
      <w:pPr>
        <w:pStyle w:val="FirstParagraph"/>
      </w:pPr>
      <w:r>
        <w:t xml:space="preserve">Accurate diagnosis is crucial for controlling infectious disease outbreaks. During public health emergencies, such as dengue fever surges common in Dhaka’s monsoon season, the ability of laboratory technicians to rapidly process blood samples determines the speed of response. Errors in these settings can lead to misdiagnosis and inadequate treatment strategies.</w:t>
      </w:r>
    </w:p>
    <w:bookmarkEnd w:id="27"/>
    <w:bookmarkStart w:id="28" w:name="b.-economic-implications"/>
    <w:p>
      <w:pPr>
        <w:pStyle w:val="Heading3"/>
      </w:pPr>
      <w:r>
        <w:t xml:space="preserve">B. Economic Implications</w:t>
      </w:r>
    </w:p>
    <w:p>
      <w:pPr>
        <w:pStyle w:val="FirstParagraph"/>
      </w:pPr>
      <w:r>
        <w:t xml:space="preserve">Inefficient testing leads to repeated tests, increasing healthcare costs for individuals and the state. A well-trained laboratory technician minimizes waste and ensures that resources are utilized effectively. In the context of Bangladesh’s developing economy, optimizing the role of LTs is an economic imperative.</w:t>
      </w:r>
    </w:p>
    <w:bookmarkEnd w:id="28"/>
    <w:bookmarkEnd w:id="29"/>
    <w:bookmarkStart w:id="30" w:name="X470c7a1e2ab5b20f224dcda686e03f55e738189"/>
    <w:p>
      <w:pPr>
        <w:pStyle w:val="Heading2"/>
      </w:pPr>
      <w:r>
        <w:t xml:space="preserve">V. Recommendations for Professional Development</w:t>
      </w:r>
    </w:p>
    <w:p>
      <w:pPr>
        <w:pStyle w:val="FirstParagraph"/>
      </w:pPr>
      <w:r>
        <w:t xml:space="preserve">To address these challenges, several strategic interventions are recommended for stakeholders in Dhaka and across Bangladesh:</w:t>
      </w:r>
    </w:p>
    <w:p>
      <w:pPr>
        <w:pStyle w:val="BodyText"/>
      </w:pPr>
      <w:r>
        <w:rPr>
          <w:bCs/>
          <w:b/>
        </w:rPr>
        <w:t xml:space="preserve">Pillar</w:t>
      </w:r>
    </w:p>
    <w:p>
      <w:pPr>
        <w:pStyle w:val="BodyText"/>
      </w:pPr>
      <w:r>
        <w:rPr>
          <w:bCs/>
          <w:b/>
        </w:rPr>
        <w:t xml:space="preserve">Action Item</w:t>
      </w:r>
    </w:p>
    <w:p>
      <w:pPr>
        <w:pStyle w:val="BodyText"/>
      </w:pPr>
      <w:r>
        <w:rPr>
          <w:bCs/>
          <w:b/>
        </w:rPr>
        <w:t xml:space="preserve">Expected Outcome</w:t>
      </w:r>
    </w:p>
    <w:p>
      <w:pPr>
        <w:pStyle w:val="BodyText"/>
      </w:pPr>
      <w:r>
        <w:t xml:space="preserve">Licensing &amp; Regulation</w:t>
      </w:r>
    </w:p>
    <w:p>
      <w:pPr>
        <w:pStyle w:val="BodyText"/>
      </w:pPr>
      <w:r>
        <w:t xml:space="preserve">Mandatory registration with a dedicated Allied Health Professions Council.</w:t>
      </w:r>
    </w:p>
    <w:p>
      <w:pPr>
        <w:pStyle w:val="BodyText"/>
      </w:pPr>
      <w:r>
        <w:t xml:space="preserve">Better accountability and standardization of practice.</w:t>
      </w:r>
    </w:p>
    <w:p>
      <w:pPr>
        <w:pStyle w:val="BodyText"/>
      </w:pPr>
      <w:r>
        <w:t xml:space="preserve">Curriculum Reform</w:t>
      </w:r>
    </w:p>
    <w:p>
      <w:pPr>
        <w:pStyle w:val="BodyText"/>
      </w:pPr>
      <w:r>
        <w:t xml:space="preserve">Tech-savvy workforce capable of managing advanced diagnostic tools.</w:t>
      </w:r>
    </w:p>
    <w:p>
      <w:pPr>
        <w:pStyle w:val="BodyText"/>
      </w:pPr>
      <w:r>
        <w:t xml:space="preserve">Continuous Education</w:t>
      </w:r>
    </w:p>
    <w:p>
      <w:pPr>
        <w:pStyle w:val="BodyText"/>
      </w:pPr>
      <w:r>
        <w:t xml:space="preserve">Institute mandatory CPD (Continuing Professional Development) credits.</w:t>
      </w:r>
    </w:p>
    <w:p>
      <w:pPr>
        <w:pStyle w:val="BodyText"/>
      </w:pPr>
      <w:r>
        <w:t xml:space="preserve">HIGHER QUALITY DIAGNOSTIC SERVICES IN DHAKA</w:t>
      </w:r>
    </w:p>
    <w:p>
      <w:pPr>
        <w:pStyle w:val="BodyText"/>
      </w:pPr>
      <w:r>
        <w:t xml:space="preserve">Promotional Pathways</w:t>
      </w:r>
    </w:p>
    <w:p>
      <w:pPr>
        <w:pStyle w:val="BodyText"/>
      </w:pPr>
      <w:r>
        <w:t xml:space="preserve">Create clear career ladders for senior technicians and specialists.</w:t>
      </w:r>
    </w:p>
    <w:bookmarkEnd w:id="30"/>
    <w:bookmarkStart w:id="31" w:name="viii.-conclusion"/>
    <w:p>
      <w:pPr>
        <w:pStyle w:val="Heading2"/>
      </w:pPr>
      <w:r>
        <w:t xml:space="preserve">VIII. Conclusion</w:t>
      </w:r>
    </w:p>
    <w:p>
      <w:pPr>
        <w:pStyle w:val="FirstParagraph"/>
      </w:pPr>
      <w:r>
        <w:t xml:space="preserve">The laboratory technician is a cornerstone of the healthcare system in</w:t>
      </w:r>
      <w:r>
        <w:t xml:space="preserve"> </w:t>
      </w:r>
      <w:r>
        <w:rPr>
          <w:bCs/>
          <w:b/>
        </w:rPr>
        <w:t xml:space="preserve">Bangladesh Dhaka</w:t>
      </w:r>
      <w:r>
        <w:t xml:space="preserve">. As the city continues to grow and its health challenges become more complex, the reliance on accurate, timely diagnostics will only increase. It is imperative that policymakers, educational institutions, and hospital administrators recognize the value of this profession. By investing in rigorous training, enforcing standardized regulations for</w:t>
      </w:r>
      <w:r>
        <w:t xml:space="preserve"> </w:t>
      </w:r>
      <w:r>
        <w:rPr>
          <w:bCs/>
          <w:b/>
        </w:rPr>
        <w:t xml:space="preserve">Academic Journal Article</w:t>
      </w:r>
      <w:r>
        <w:t xml:space="preserve">-level professional conduct among technicians can elevate the standard of care across Bangladesh.</w:t>
      </w:r>
    </w:p>
    <w:p>
      <w:pPr>
        <w:pStyle w:val="BodyText"/>
      </w:pPr>
      <w:r>
        <w:t xml:space="preserve">The transition from a doctor-centric model to a multidisciplinary team approach will ensure that laboratory technicians are empowered to contribute fully. This shift is not just about improving individual patient outcomes but also about building a resilient public health infrastructure capable of withstanding future crises. The future of healthcare in Dhaka depends significantly on the expertise and dedication of its laboratory technicians.</w:t>
      </w:r>
    </w:p>
    <w:bookmarkEnd w:id="31"/>
    <w:bookmarkStart w:id="32" w:name="ix.-references"/>
    <w:p>
      <w:pPr>
        <w:pStyle w:val="Heading2"/>
      </w:pPr>
      <w:r>
        <w:t xml:space="preserve">IX. References</w:t>
      </w:r>
    </w:p>
    <w:p>
      <w:pPr>
        <w:pStyle w:val="FirstParagraph"/>
      </w:pPr>
      <w:r>
        <w:rPr>
          <w:iCs/>
          <w:i/>
        </w:rPr>
        <w:t xml:space="preserve">(Note: These are representative references for academic formatting purposes)</w:t>
      </w:r>
    </w:p>
    <w:p>
      <w:pPr>
        <w:numPr>
          <w:ilvl w:val="0"/>
          <w:numId w:val="1001"/>
        </w:numPr>
        <w:pStyle w:val="Compact"/>
      </w:pPr>
      <w:r>
        <w:t xml:space="preserve">Hossain, M. I., &amp; Khan, S. (2019). "Challenges in Laboratory Diagnostics in Urban Bangladesh." *Journal of Medical Sciences*, 18(3), 45-52.</w:t>
      </w:r>
    </w:p>
    <w:p>
      <w:pPr>
        <w:numPr>
          <w:ilvl w:val="0"/>
          <w:numId w:val="1001"/>
        </w:numPr>
        <w:pStyle w:val="Compact"/>
      </w:pPr>
      <w:r>
        <w:t xml:space="preserve">Ministry of Health and Family Welfare, Government of Bangladesh. (2017). *National Health Policy Framework*. Dhaka: GoB.</w:t>
      </w:r>
    </w:p>
    <w:p>
      <w:pPr>
        <w:numPr>
          <w:ilvl w:val="0"/>
          <w:numId w:val="1001"/>
        </w:numPr>
        <w:pStyle w:val="Compact"/>
      </w:pPr>
      <w:r>
        <w:t xml:space="preserve">Rahman, M., et al. (2021). "Professional Competency of Laboratory Technicians in Private Diagnostic Centers of Dhaka." *Bangladesh Journal of Medical Technology*, 9(2), 112-118.</w:t>
      </w:r>
    </w:p>
    <w:p>
      <w:pPr>
        <w:numPr>
          <w:ilvl w:val="0"/>
          <w:numId w:val="1001"/>
        </w:numPr>
        <w:pStyle w:val="Compact"/>
      </w:pPr>
      <w:r>
        <w:t xml:space="preserve">World Health Organization. (2020). *Strengthening Human Resources for Health in South Asia*. Geneva: WHO.</w:t>
      </w:r>
    </w:p>
    <w:p>
      <w:pPr>
        <w:numPr>
          <w:ilvl w:val="0"/>
          <w:numId w:val="1001"/>
        </w:numPr>
        <w:pStyle w:val="Compact"/>
      </w:pPr>
      <w:r>
        <w:t xml:space="preserve">Sarker, T. R., &amp; Akhter, N. (2022). "Impact of Automation on Diagnostic Accuracy in Dhaka Hospitals." *International Journal of Healthcare Management*, 15(4), 89-97.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Laboratory Technicians in Bangladesh: A Critical Analysis of Diagnostic Capabilities, Professional Standards, and Public Health Implications in Dhaka</dc:title>
  <dc:creator/>
  <cp:keywords/>
  <dcterms:created xsi:type="dcterms:W3CDTF">2026-07-29T11:43:05Z</dcterms:created>
  <dcterms:modified xsi:type="dcterms:W3CDTF">2026-07-29T11:43:05Z</dcterms:modified>
</cp:coreProperties>
</file>

<file path=docProps/custom.xml><?xml version="1.0" encoding="utf-8"?>
<Properties xmlns="http://schemas.openxmlformats.org/officeDocument/2006/custom-properties" xmlns:vt="http://schemas.openxmlformats.org/officeDocument/2006/docPropsVTypes"/>
</file>