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the</w:t>
      </w:r>
      <w:r>
        <w:t xml:space="preserve"> </w:t>
      </w:r>
      <w:r>
        <w:t xml:space="preserve">Scientific</w:t>
      </w:r>
      <w:r>
        <w:t xml:space="preserve"> </w:t>
      </w:r>
      <w:r>
        <w:t xml:space="preserve">Hub</w:t>
      </w:r>
      <w:r>
        <w:t xml:space="preserve"> </w:t>
      </w:r>
      <w:r>
        <w:t xml:space="preserve">of</w:t>
      </w:r>
      <w:r>
        <w:t xml:space="preserve"> </w:t>
      </w:r>
      <w:r>
        <w:t xml:space="preserve">Brazil:</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Brasília</w:t>
      </w:r>
    </w:p>
    <w:bookmarkStart w:id="21" w:name="Xfebe481017c81431a5aa416a92ec7d0f8ba6049"/>
    <w:p>
      <w:pPr>
        <w:pStyle w:val="Heading1"/>
      </w:pPr>
      <w:r>
        <w:t xml:space="preserve">The Role and Evolution of the Laboratory Technician in the Scientific Hub of Brazil: A Case Study of Brasília</w:t>
      </w:r>
    </w:p>
    <w:p>
      <w:pPr>
        <w:pStyle w:val="FirstParagraph"/>
      </w:pPr>
      <w:r>
        <w:rPr>
          <w:bCs/>
          <w:b/>
        </w:rPr>
        <w:t xml:space="preserve">José Silva Santos</w:t>
      </w:r>
      <w:r>
        <w:br/>
      </w:r>
      <w:r>
        <w:t xml:space="preserve">Affiliation: University of Brasília (UnB), Department Biological Sciences</w:t>
      </w:r>
      <w:r>
        <w:br/>
      </w:r>
      <w:r>
        <w:t xml:space="preserve">Emailj.silvasantosunb.br</w:t>
      </w:r>
      <w:r>
        <w:br/>
      </w:r>
      <w:r>
        <w:t xml:space="preserve">Date October 2023</w:t>
      </w:r>
    </w:p>
    <w:bookmarkStart w:id="20" w:name="abstract"/>
    <w:p>
      <w:pPr>
        <w:pStyle w:val="Heading3"/>
      </w:pPr>
      <w:r>
        <w:t xml:space="preserve">Abstract</w:t>
      </w:r>
    </w:p>
    <w:p>
      <w:pPr>
        <w:pStyle w:val="FirstParagraph"/>
      </w:pPr>
      <w:r>
        <w:t xml:space="preserve">This article examines the critical role of the</w:t>
      </w:r>
      <w:r>
        <w:t xml:space="preserve"> </w:t>
      </w:r>
      <w:r>
        <w:rPr>
          <w:bCs/>
          <w:b/>
        </w:rPr>
        <w:t xml:space="preserve">Laboratory Technician</w:t>
      </w:r>
      <w:r>
        <w:t xml:space="preserve">Laboratory Technician is not merely an operational support staff member but a pivotal contributor to national health security environmental conservation and biotechnological innovation. Furthermore this article highlights the specific characteristics of working in</w:t>
      </w:r>
      <w:r>
        <w:t xml:space="preserve"> </w:t>
      </w:r>
      <w:r>
        <w:rPr>
          <w:bCs/>
          <w:b/>
        </w:rPr>
        <w:t xml:space="preserve">Brazil Brasília</w:t>
      </w:r>
      <w:r>
        <w:t xml:space="preserve"> </w:t>
      </w:r>
      <w:r>
        <w:t xml:space="preserve">including regulatory frameworks institutional collaborations and regional socioeconomic impacts.</w:t>
      </w:r>
    </w:p>
    <w:bookmarkEnd w:id="20"/>
    <w:bookmarkEnd w:id="21"/>
    <w:bookmarkStart w:id="22" w:name="introduction"/>
    <w:p>
      <w:pPr>
        <w:pStyle w:val="Heading2"/>
      </w:pPr>
      <w:r>
        <w:t xml:space="preserve">1. Introduction</w:t>
      </w:r>
    </w:p>
    <w:p>
      <w:pPr>
        <w:pStyle w:val="FirstParagraph"/>
      </w:pPr>
      <w:r>
        <w:t xml:space="preserve">The scientific landscape of Brazil has undergone significant transformation over the past three decades. Once characterized by a reliance on imported technologies and foreign expertise Brazil has increasingly moved towards self-sufficiency in research and development particularly in areas such as tropical medicine agriculture and environmental monitoring. At the heart of this transformation lies the professional class known as the</w:t>
      </w:r>
      <w:r>
        <w:t xml:space="preserve"> </w:t>
      </w:r>
      <w:r>
        <w:rPr>
          <w:bCs/>
          <w:b/>
        </w:rPr>
        <w:t xml:space="preserve">Laboratory Technician</w:t>
      </w:r>
      <w:r>
        <w:t xml:space="preserve">. These individuals are responsible for executing precise analytical procedures maintaining equipment ensuring quality controland interpreting data under supervision.</w:t>
      </w:r>
    </w:p>
    <w:p>
      <w:pPr>
        <w:pStyle w:val="BodyText"/>
      </w:pPr>
      <w:r>
        <w:t xml:space="preserve">Brazil’s capital Brasília presents a unique context for studying these dynamics. Established in 1960 to centralize political administration Brasília has evolved into a major hub for educational institutions including the University of Brasília (UnB) and numerous federal research institutes such as the Brazilian Agricultural Research Corporation (EMBRAPA) and Oswaldo Cruz Foundation (Fiocruz). This concentration of academic and governmental resources creates a high demand for skilled</w:t>
      </w:r>
      <w:r>
        <w:t xml:space="preserve"> </w:t>
      </w:r>
      <w:r>
        <w:rPr>
          <w:bCs/>
          <w:b/>
        </w:rPr>
        <w:t xml:space="preserve">Laboratory Technician</w:t>
      </w:r>
      <w:r>
        <w:t xml:space="preserve"> </w:t>
      </w:r>
      <w:r>
        <w:t xml:space="preserve">professionals who can bridge the gap between theoretical knowledge practical applicationand regulatory compliance.</w:t>
      </w:r>
    </w:p>
    <w:p>
      <w:pPr>
        <w:pStyle w:val="BodyText"/>
      </w:pPr>
      <w:r>
        <w:t xml:space="preserve">This article aims to provide an in-depth analysis of the</w:t>
      </w:r>
      <w:r>
        <w:t xml:space="preserve"> </w:t>
      </w:r>
      <w:r>
        <w:rPr>
          <w:bCs/>
          <w:b/>
        </w:rPr>
        <w:t xml:space="preserve">Laboratory Technician</w:t>
      </w:r>
      <w:r>
        <w:t xml:space="preserve">'s role within this specific geopolitical and academic environment. By focusing on Brasília we gain insights into how urban planning educational policy and public health initiatives converge to shape professional standards and opportunities for science technicians.</w:t>
      </w:r>
    </w:p>
    <w:bookmarkEnd w:id="22"/>
    <w:bookmarkStart w:id="23" w:name="X3b9d21df8e5ee354b496163a53de2895cc714c6"/>
    <w:p>
      <w:pPr>
        <w:pStyle w:val="Heading2"/>
      </w:pPr>
      <w:r>
        <w:t xml:space="preserve">2. Historical Context: From Political Symbol to Scientific Center</w:t>
      </w:r>
    </w:p>
    <w:p>
      <w:pPr>
        <w:pStyle w:val="FirstParagraph"/>
      </w:pPr>
      <w:r>
        <w:t xml:space="preserve">The construction of Brasília was intended not only as a political statement but also as a symbol of modernity and progress. Over time the city attracted intellectuals scientists and engineers eager to contribute to national development programs. During the 1970s and 1980s government investment in education led to the establishment of technical schools specializing in health sciences chemistryand biology.</w:t>
      </w:r>
    </w:p>
    <w:p>
      <w:pPr>
        <w:pStyle w:val="BodyText"/>
      </w:pPr>
      <w:r>
        <w:t xml:space="preserve">However it was not until the late 1990s that there was a noticeable increase in formalized training for laboratory professionals. The creation of new federal institutes and university labs created jobs specifically requiring certified</w:t>
      </w:r>
      <w:r>
        <w:t xml:space="preserve"> </w:t>
      </w:r>
      <w:r>
        <w:rPr>
          <w:bCs/>
          <w:b/>
        </w:rPr>
        <w:t xml:space="preserve">Laboratory Technician</w:t>
      </w:r>
      <w:r>
        <w:t xml:space="preserve">s. This shift marked a transition from informal or on-the-job training to structured academic programs emphasizing precision safety protocols and ethical considerations.</w:t>
      </w:r>
    </w:p>
    <w:bookmarkEnd w:id="23"/>
    <w:bookmarkStart w:id="24" w:name="X6c89e1b398fae08530e9568861f36f72baaa14f"/>
    <w:p>
      <w:pPr>
        <w:pStyle w:val="Heading2"/>
      </w:pPr>
      <w:r>
        <w:t xml:space="preserve">3. Current Responsibilities of the Laboratory Technician in Brasília</w:t>
      </w:r>
    </w:p>
    <w:p>
      <w:pPr>
        <w:pStyle w:val="FirstParagraph"/>
      </w:pPr>
      <w:r>
        <w:t xml:space="preserve">In contemporary settings across</w:t>
      </w:r>
      <w:r>
        <w:t xml:space="preserve"> </w:t>
      </w:r>
      <w:r>
        <w:rPr>
          <w:bCs/>
          <w:b/>
        </w:rPr>
        <w:t xml:space="preserve">Brazil Brasília</w:t>
      </w:r>
      <w:r>
        <w:t xml:space="preserve">, the duties of a laboratory technician extend far beyond simple sample processing. Modern professionals are expected to possess competencies in several key areas:</w:t>
      </w:r>
    </w:p>
    <w:p>
      <w:pPr>
        <w:pStyle w:val="BodyText"/>
      </w:pPr>
      <w:r>
        <w:rPr>
          <w:bCs/>
          <w:b/>
        </w:rPr>
        <w:t xml:space="preserve">Analytical Testing:</w:t>
      </w:r>
      <w:r>
        <w:t xml:space="preserve"> </w:t>
      </w:r>
      <w:r>
        <w:t xml:space="preserve">Conducting tests using advanced instruments such as spectrophotometers chromatography systems and PCR machines.</w:t>
      </w:r>
    </w:p>
    <w:p>
      <w:pPr>
        <w:pStyle w:val="BodyText"/>
      </w:pPr>
      <w:r>
        <w:rPr>
          <w:bCs/>
          <w:b/>
        </w:rPr>
        <w:t xml:space="preserve">Data Management:</w:t>
      </w:r>
      <w:r>
        <w:t xml:space="preserve"> </w:t>
      </w:r>
      <w:r>
        <w:t xml:space="preserve">Maintaining accurate records entering data into Laboratory Information Management Systems (LIMS) and ensuring traceability for regulatory audits.</w:t>
      </w:r>
    </w:p>
    <w:p>
      <w:pPr>
        <w:pStyle w:val="BodyText"/>
      </w:pPr>
      <w:r>
        <w:rPr>
          <w:bCs/>
          <w:b/>
        </w:rPr>
        <w:t xml:space="preserve">Quality Assurance:</w:t>
      </w:r>
      <w:r>
        <w:t xml:space="preserve"> </w:t>
      </w:r>
      <w:r>
        <w:t xml:space="preserve">Implementing Good Laboratory Practices (GLP) complying with ANVISA regulations and participating in proficiency testing programs.</w:t>
      </w:r>
    </w:p>
    <w:p>
      <w:pPr>
        <w:pStyle w:val="BodyText"/>
      </w:pPr>
      <w:r>
        <w:rPr>
          <w:bCs/>
          <w:b/>
        </w:rPr>
        <w:t xml:space="preserve">Safety Compliance:</w:t>
      </w:r>
      <w:r>
        <w:t xml:space="preserve"> </w:t>
      </w:r>
      <w:r>
        <w:t xml:space="preserve">Maintaining sterile environments handling hazardous materials safelyand adhering to occupational health standards.</w:t>
      </w:r>
    </w:p>
    <w:p>
      <w:pPr>
        <w:pStyle w:val="BodyText"/>
      </w:pPr>
      <w:r>
        <w:rPr>
          <w:bCs/>
          <w:b/>
        </w:rPr>
        <w:t xml:space="preserve">Interdisciplinary Collaboration:</w:t>
      </w:r>
    </w:p>
    <w:p>
      <w:pPr>
        <w:pStyle w:val="FirstParagraph"/>
      </w:pPr>
      <w:r>
        <w:t xml:space="preserve">In Brasília these responsibilities are particularly crucial given the presence of high-profile projects related to public health surveillance such as monitoring emerging infectious diseases and agricultural innovation initiatives focused on sustainable farming practices in the Cerrado biome.</w:t>
      </w:r>
    </w:p>
    <w:bookmarkEnd w:id="24"/>
    <w:bookmarkStart w:id="25" w:name="X57abdac42e6d62c8ae30c2d3b6c348a6eacde27"/>
    <w:p>
      <w:pPr>
        <w:pStyle w:val="Heading2"/>
      </w:pPr>
      <w:r>
        <w:t xml:space="preserve">4. Educational Pathways and Professional Standards</w:t>
      </w:r>
    </w:p>
    <w:p>
      <w:pPr>
        <w:pStyle w:val="FirstParagraph"/>
      </w:pPr>
      <w:r>
        <w:t xml:space="preserve">To meet growing demands educational institutions in</w:t>
      </w:r>
      <w:r>
        <w:t xml:space="preserve"> </w:t>
      </w:r>
      <w:r>
        <w:rPr>
          <w:bCs/>
          <w:b/>
        </w:rPr>
        <w:t xml:space="preserve">Brazil Brasília</w:t>
      </w:r>
      <w:r>
        <w:t xml:space="preserve"> </w:t>
      </w:r>
      <w:r>
        <w:t xml:space="preserve">have developed specialized curricula for aspiring laboratory technicians. Typically this involves completing a higher education course (tecnólogo) lasting two to three years focusing on analytical chemistry biology or biomedicine.</w:t>
      </w:r>
    </w:p>
    <w:p>
      <w:pPr>
        <w:pStyle w:val="BodyText"/>
      </w:pPr>
      <w:r>
        <w:t xml:space="preserve">The University of Brasília plays a leading role in offering graduate-level support and continuing education courses allowing practicing technicians to upgrade their skills. Additionally professional bodies such as the Brazilian Society for Clinical Pathology/Laboratory Medicine (SBPC/ML) advocate for standardized certification processes ensuring that all</w:t>
      </w:r>
      <w:r>
        <w:t xml:space="preserve"> </w:t>
      </w:r>
      <w:r>
        <w:rPr>
          <w:bCs/>
          <w:b/>
        </w:rPr>
        <w:t xml:space="preserve">Laboratory Technician</w:t>
      </w:r>
      <w:r>
        <w:t xml:space="preserve">s working in hospitals clinics universitiesand private labs meet uniform benchmarks.</w:t>
      </w:r>
    </w:p>
    <w:p>
      <w:pPr>
        <w:pStyle w:val="BodyText"/>
      </w:pPr>
      <w:r>
        <w:t xml:space="preserve">Despite these advancements challenges remain regarding access to quality educationespecially among lower-income populations living on the outskirts of Brasília. Efforts by federal grants and scholarships aim to democratize opportunities thus enriching the diversity of talent entering the field.</w:t>
      </w:r>
    </w:p>
    <w:p>
      <w:pPr>
        <w:pStyle w:val="BodyText"/>
      </w:pPr>
      <w:r>
        <w:t xml:space="preserve">While progress has been made several challenges persist for laboratory technicians in Brazil’s capital:</w:t>
      </w:r>
    </w:p>
    <w:p>
      <w:pPr>
        <w:pStyle w:val="BodyText"/>
      </w:pPr>
      <w:r>
        <w:rPr>
          <w:bCs/>
          <w:b/>
        </w:rPr>
        <w:t xml:space="preserve">Budgetary Constraints:</w:t>
      </w:r>
      <w:r>
        <w:t xml:space="preserve"> </w:t>
      </w:r>
      <w:r>
        <w:t xml:space="preserve">Federal funding fluctuations often impact procurement of state-of-the-art equipment limiting productivity and innovation potential.</w:t>
      </w:r>
    </w:p>
    <w:p>
      <w:pPr>
        <w:pStyle w:val="BodyText"/>
      </w:pPr>
      <w:r>
        <w:rPr>
          <w:bCs/>
          <w:b/>
        </w:rPr>
        <w:t xml:space="preserve">Burnout and Workload:</w:t>
      </w:r>
      <w:r>
        <w:t xml:space="preserve"> </w:t>
      </w:r>
      <w:r>
        <w:t xml:space="preserve">High caseloads especially during public health emergencies strain staff leading to fatigue errorsand turnover.</w:t>
      </w:r>
    </w:p>
    <w:p>
      <w:pPr>
        <w:pStyle w:val="BodyText"/>
      </w:pPr>
      <w:r>
        <w:rPr>
          <w:bCs/>
          <w:b/>
        </w:rPr>
        <w:t xml:space="preserve">Tech Integration:</w:t>
      </w:r>
      <w:r>
        <w:t xml:space="preserve"> </w:t>
      </w:r>
      <w:r>
        <w:t xml:space="preserve">Rapid digitalization requires continuous upskilling which many technicians find difficult balancing workstudy commitments simultaneously.</w:t>
      </w:r>
    </w:p>
    <w:p>
      <w:pPr>
        <w:pStyle w:val="BodyText"/>
      </w:pPr>
      <w:r>
        <w:rPr>
          <w:bCs/>
          <w:b/>
        </w:rPr>
        <w:t xml:space="preserve">Career Advancement:</w:t>
      </w:r>
      <w:r>
        <w:t xml:space="preserve"> </w:t>
      </w:r>
      <w:r>
        <w:t xml:space="preserve">Limited pathways for promotion beyond technician level discourage long-term commitment suggesting needfor clearer career ladders and recognition structures.</w:t>
      </w:r>
    </w:p>
    <w:p>
      <w:pPr>
        <w:pStyle w:val="FirstParagraph"/>
      </w:pPr>
      <w:r>
        <w:t xml:space="preserve">To address these issues stakeholders must prioritize investment in human capital infrastructure modernizationand policy reforms supporting professional growth. Public-private partnerships could facilitate technology transfer internships and joint research ventures benefiting both academia industry communities alike.</w:t>
      </w:r>
    </w:p>
    <w:p>
      <w:pPr>
        <w:pStyle w:val="BodyText"/>
      </w:pPr>
      <w:r>
        <w:t xml:space="preserve">The evolution of the</w:t>
      </w:r>
      <w:r>
        <w:t xml:space="preserve"> </w:t>
      </w:r>
      <w:r>
        <w:rPr>
          <w:bCs/>
          <w:b/>
        </w:rPr>
        <w:t xml:space="preserve">Laboratory Technician</w:t>
      </w:r>
      <w:r>
        <w:t xml:space="preserve"> </w:t>
      </w:r>
      <w:r>
        <w:t xml:space="preserve">profession reflects broader trends in Brazil’s pursuit scientific excellence self-reliance global competitiveness. Within the unique context of</w:t>
      </w:r>
      <w:r>
        <w:t xml:space="preserve"> </w:t>
      </w:r>
      <w:r>
        <w:rPr>
          <w:bCs/>
          <w:b/>
        </w:rPr>
        <w:t xml:space="preserve">Brazil Brasília</w:t>
      </w:r>
      <w:r>
        <w:t xml:space="preserve">, these professionals serve as vital links connecting cutting-edge research real-world applications serving societal needs effectively.</w:t>
      </w:r>
    </w:p>
    <w:p>
      <w:pPr>
        <w:pStyle w:val="BodyText"/>
      </w:pPr>
      <w:r>
        <w:t xml:space="preserve">As challenges persist so too do opportunities for improvement through enhanced training improved working conditions greater recognitionvalue added contributions made daily basis toward advancing knowledge improving lives. It is imperativethat policymakers educators employers collaborate ensure sustainable growth fostering environment where every</w:t>
      </w:r>
      <w:r>
        <w:t xml:space="preserve"> </w:t>
      </w:r>
      <w:r>
        <w:rPr>
          <w:bCs/>
          <w:b/>
        </w:rPr>
        <w:t xml:space="preserve">Laboratory Technician</w:t>
      </w:r>
      <w:r>
        <w:t xml:space="preserve"> </w:t>
      </w:r>
      <w:r>
        <w:t xml:space="preserve">can thrive making meaningful impact science society alike.</w:t>
      </w:r>
    </w:p>
    <w:p>
      <w:pPr>
        <w:numPr>
          <w:ilvl w:val="0"/>
          <w:numId w:val="1003"/>
        </w:numPr>
        <w:pStyle w:val="Compact"/>
      </w:pPr>
      <w:r>
        <w:t xml:space="preserve">National Health Surveillance Agency (ANVISA). Guidelines for Laboratory Practices in Brazil Brasília 2021.</w:t>
      </w:r>
    </w:p>
    <w:p>
      <w:pPr>
        <w:numPr>
          <w:ilvl w:val="0"/>
          <w:numId w:val="1003"/>
        </w:numPr>
        <w:pStyle w:val="Compact"/>
      </w:pPr>
      <w:r>
        <w:t xml:space="preserve">Society for Clinical Pathology/Laboratory Medicine (SBPC/ML). Annual Report on Technician Certification Rates São Paulo 2020.</w:t>
      </w:r>
    </w:p>
    <w:p>
      <w:pPr>
        <w:numPr>
          <w:ilvl w:val="0"/>
          <w:numId w:val="1003"/>
        </w:numPr>
        <w:pStyle w:val="Compact"/>
      </w:pPr>
      <w:r>
        <w:t xml:space="preserve">University of Brasília (UnB). Academic Catalogue Undergraduate Programs Brasília 2019.</w:t>
      </w:r>
    </w:p>
    <w:p>
      <w:pPr>
        <w:numPr>
          <w:ilvl w:val="0"/>
          <w:numId w:val="1003"/>
        </w:numPr>
        <w:pStyle w:val="Compact"/>
      </w:pPr>
      <w:r>
        <w:t xml:space="preserve">Brazilian Agricultural Research Corporation (EMBRAPA). Strategic Plan for Technological Development in Agriculture Brasília 2018.</w:t>
      </w:r>
    </w:p>
    <w:bookmarkEnd w:id="25"/>
    <w:p>
      <w:r>
        <w:pict>
          <v:rect style="width:0;height:1.5pt" o:hralign="center" o:hrstd="t" o:hr="t"/>
        </w:pict>
      </w:r>
    </w:p>
    <w:p>
      <w:pPr>
        <w:pStyle w:val="FirstParagraph"/>
      </w:pPr>
      <w:r>
        <w:t xml:space="preserve">© 2023 Journal of Latin American Science and Technology Studies. All rights reserved.</w:t>
      </w:r>
      <w:r>
        <w:br/>
      </w:r>
      <w:r>
        <w:t xml:space="preserve">ISSN: XXXX-XXXX | DOI:10.XXXX/jlast.2023.xxx</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Laboratory Technician in the Scientific Hub of Brazil: A Case Study of Brasília</dc:title>
  <dc:creator/>
  <dc:language>en</dc:language>
  <cp:keywords/>
  <dcterms:created xsi:type="dcterms:W3CDTF">2026-07-29T11:43:11Z</dcterms:created>
  <dcterms:modified xsi:type="dcterms:W3CDTF">2026-07-29T11:43:11Z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