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184907c94f28e06fb212c78ff53fb3b165fba3"/>
    <w:p>
      <w:pPr>
        <w:pStyle w:val="Heading1"/>
      </w:pPr>
      <w:r>
        <w:t xml:space="preserve">The Role and Evolution of the Laboratory Technician in Modern Biomedical Research Facilities in China Beijing</w:t>
      </w:r>
    </w:p>
    <w:p>
      <w:pPr>
        <w:pStyle w:val="FirstParagraph"/>
      </w:pPr>
      <w:r>
        <w:rPr>
          <w:bCs/>
          <w:b/>
        </w:rPr>
        <w:t xml:space="preserve">Alexander Chen, PhD</w:t>
      </w:r>
      <w:r>
        <w:rPr>
          <w:vertAlign w:val="superscript"/>
          <w:bCs/>
          <w:b/>
        </w:rPr>
        <w:t xml:space="preserve">1*</w:t>
      </w:r>
      <w:r>
        <w:rPr>
          <w:bCs/>
          <w:b/>
        </w:rPr>
        <w:t xml:space="preserve">; Wei Zhang, MSc</w:t>
      </w:r>
      <w:r>
        <w:rPr>
          <w:vertAlign w:val="superscript"/>
          <w:bCs/>
          <w:b/>
        </w:rPr>
        <w:t xml:space="preserve">2</w:t>
      </w:r>
    </w:p>
    <w:p>
      <w:pPr>
        <w:pStyle w:val="BodyText"/>
      </w:pPr>
      <w:r>
        <w:rPr>
          <w:vertAlign w:val="superscript"/>
        </w:rPr>
        <w:t xml:space="preserve">1</w:t>
      </w:r>
      <w:r>
        <w:t xml:space="preserve">Institute of Advanced Medical Sciences, Beijing University</w:t>
      </w:r>
      <w:r>
        <w:br/>
      </w:r>
      <w:r>
        <w:rPr>
          <w:vertAlign w:val="subscript"/>
        </w:rPr>
        <w:t xml:space="preserve">2</w:t>
      </w:r>
      <w:r>
        <w:t xml:space="preserve">National Institute for Biological Sciences (NIBS), Beijing</w:t>
      </w:r>
      <w:r>
        <w:br/>
      </w:r>
      <w:r>
        <w:t xml:space="preserve">*Corresponding author: alexander.chen@buaa.edu.cn</w:t>
      </w:r>
    </w:p>
    <w:p>
      <w:pPr>
        <w:pStyle w:val="BodyText"/>
      </w:pPr>
      <w:r>
        <w:rPr>
          <w:bCs/>
          <w:b/>
        </w:rPr>
        <w:t xml:space="preserve">Abstract:</w:t>
      </w:r>
      <w:r>
        <w:br/>
      </w:r>
      <w:r>
        <w:t xml:space="preserve">This paper examines the critical role of the</w:t>
      </w:r>
      <w:r>
        <w:t xml:space="preserve"> </w:t>
      </w:r>
      <w:r>
        <w:rPr>
          <w:iCs/>
          <w:i/>
        </w:rPr>
        <w:t xml:space="preserve">Laboratory Technician</w:t>
      </w:r>
      <w:r>
        <w:t xml:space="preserve"> </w:t>
      </w:r>
      <w:r>
        <w:t xml:space="preserve">within the rapidly expanding scientific infrastructure of China Beijing. As global biotechnology hubs emerge, Beijing has positioned itself at the forefront of medical and chemical research. However, much academic discourse focuses on principal investigators and senior researchers, often overlooking the foundational contributions of technical staff. This study analyzes the shifting responsibilities, educational requirements, and regulatory frameworks governing laboratory technicians in this specific geographic context. We argue that as China Beijing accelerates its innovation agenda under national strategic plans, the professionalization of laboratory technicians is not merely a support function but a pivotal determinant of research integrity and global competitiveness.</w:t>
      </w:r>
    </w:p>
    <w:bookmarkStart w:id="20" w:name="introduction"/>
    <w:p>
      <w:pPr>
        <w:pStyle w:val="Heading2"/>
      </w:pPr>
      <w:r>
        <w:t xml:space="preserve">1. Introduction</w:t>
      </w:r>
    </w:p>
    <w:p>
      <w:pPr>
        <w:pStyle w:val="FirstParagraph"/>
      </w:pPr>
      <w:r>
        <w:t xml:space="preserve">The landscape of scientific inquiry has undergone a profound transformation over the last two decades, particularly in East Asia. Nowhere is this more evident than in China Beijing, which has evolved from an outsourcing hub to a primary center for original discovery and technological innovation. Central to this ecosystem are the thousands of research facilities housed within Zhongguancun Science Park, Fengtai Biological Medicine Park, and various university-affiliated institutes.</w:t>
      </w:r>
    </w:p>
    <w:p>
      <w:pPr>
        <w:pStyle w:val="BodyText"/>
      </w:pPr>
      <w:r>
        <w:t xml:space="preserve">In any high-throughput scientific environment, the efficiency and accuracy of data generation rely heavily on the execution of routine yet complex procedures. This is where the</w:t>
      </w:r>
      <w:r>
        <w:t xml:space="preserve"> </w:t>
      </w:r>
      <w:r>
        <w:rPr>
          <w:iCs/>
          <w:i/>
        </w:rPr>
        <w:t xml:space="preserve">Laboratory Technician</w:t>
      </w:r>
      <w:r>
        <w:t xml:space="preserve"> </w:t>
      </w:r>
      <w:r>
        <w:t xml:space="preserve">plays an indispensable role. Traditionally viewed as subordinate support staff, modern laboratory technicians in advanced research environments are increasingly recognized as specialized professionals who bridge the gap between theoretical experimental design and practical empirical results. In China Beijing, this shift is accelerated by strict national quality control standards and the integration of automated systems.</w:t>
      </w:r>
    </w:p>
    <w:bookmarkEnd w:id="20"/>
    <w:bookmarkStart w:id="21" w:name="X2facd3da6d9ae590c9de2aaf97f056ce5ee3602"/>
    <w:p>
      <w:pPr>
        <w:pStyle w:val="Heading2"/>
      </w:pPr>
      <w:r>
        <w:t xml:space="preserve">2. The Regulatory and Institutional Context of China Beijing</w:t>
      </w:r>
    </w:p>
    <w:p>
      <w:pPr>
        <w:pStyle w:val="FirstParagraph"/>
      </w:pPr>
      <w:r>
        <w:t xml:space="preserve">The operational framework for laboratory personnel in China Beijing is distinct due to the stringent regulatory environment imposed by government bodies such as the National Health Commission (NHC) and the Ministry of Science and Technology. Unlike in some Western counterparts where technician roles may be loosely defined, positions within certified laboratories in China Beijing require adherence to Good Laboratory Practice (GLP) standards that are rigorously enforced.</w:t>
      </w:r>
    </w:p>
    <w:p>
      <w:pPr>
        <w:pStyle w:val="BodyText"/>
      </w:pPr>
      <w:r>
        <w:t xml:space="preserve">Furthermore, recent policy initiatives aimed at enhancing biosafety have necessitated a higher level of competency among lab staff. In response to global pandemic preparedness and biosecurity concerns, facilities in the capital have upgraded their protocols. Consequently, the</w:t>
      </w:r>
      <w:r>
        <w:t xml:space="preserve"> </w:t>
      </w:r>
      <w:r>
        <w:rPr>
          <w:iCs/>
          <w:i/>
        </w:rPr>
        <w:t xml:space="preserve">Laboratory Technician</w:t>
      </w:r>
      <w:r>
        <w:t xml:space="preserve"> </w:t>
      </w:r>
      <w:r>
        <w:t xml:space="preserve">in China Beijing must possess not only technical proficiency but also a deep understanding of compliance and safety regulations specific to Chinese national standards (GB standards). This regulatory density creates a unique professional profile that differs significantly from technicians operating in less regulated jurisdictions.</w:t>
      </w:r>
    </w:p>
    <w:bookmarkEnd w:id="21"/>
    <w:bookmarkStart w:id="22" w:name="Xccbf498e7b6f3f52088f02cac8f935866a3640e"/>
    <w:p>
      <w:pPr>
        <w:pStyle w:val="Heading2"/>
      </w:pPr>
      <w:r>
        <w:t xml:space="preserve">3. Professionalization and Educational Trajectories</w:t>
      </w:r>
    </w:p>
    <w:p>
      <w:pPr>
        <w:pStyle w:val="FirstParagraph"/>
      </w:pPr>
      <w:r>
        <w:t xml:space="preserve">A significant trend observed in the academic and industrial sectors of China Beijing is the increasing educational threshold for entry into laboratory technical roles. Historically, vocational colleges provided the primary pipeline for laboratory staff. However, today’s top-tier research institutions in Beijing increasingly recruit candidates with bachelor’s or master’s degrees in fields such as biology, chemistry, pharmacy, and biomedical engineering.</w:t>
      </w:r>
    </w:p>
    <w:p>
      <w:pPr>
        <w:pStyle w:val="BodyText"/>
      </w:pPr>
      <w:r>
        <w:t xml:space="preserve">This shift reflects the complexity of modern experimentation. The contemporary</w:t>
      </w:r>
      <w:r>
        <w:t xml:space="preserve"> </w:t>
      </w:r>
      <w:r>
        <w:rPr>
          <w:iCs/>
          <w:i/>
        </w:rPr>
        <w:t xml:space="preserve">Laboratory Technician</w:t>
      </w:r>
      <w:r>
        <w:t xml:space="preserve"> </w:t>
      </w:r>
      <w:r>
        <w:t xml:space="preserve">is expected to operate mass spectrometers, perform next-generation sequencing sample preparation, and manage complex cell culture systems. In university settings across Beijing, such as Peking University or Tsinghua University, laboratory technician training programs are being integrated into the broader curriculum for life sciences students. This ensures that technicians understand the underlying scientific principles of their tasks, reducing error rates and enhancing reproducibility.</w:t>
      </w:r>
    </w:p>
    <w:p>
      <w:pPr>
        <w:pStyle w:val="BodyText"/>
      </w:pPr>
      <w:r>
        <w:t xml:space="preserve">Moreover, continuous professional development is mandatory. Many institutions in China Beijing have established internal certification programs that require technicians to undergo regular retraining on new equipment and updated safety protocols. This commitment to lifelong learning underscores the evolving status of the technician from a manual operator to a technical expert.</w:t>
      </w:r>
    </w:p>
    <w:bookmarkEnd w:id="22"/>
    <w:bookmarkStart w:id="23" w:name="Xde955debdbf253af25fde7668aad54b989a8bbe"/>
    <w:p>
      <w:pPr>
        <w:pStyle w:val="Heading2"/>
      </w:pPr>
      <w:r>
        <w:t xml:space="preserve">4. Challenges in Workforce Retention and Career Progression</w:t>
      </w:r>
    </w:p>
    <w:p>
      <w:pPr>
        <w:pStyle w:val="FirstParagraph"/>
      </w:pPr>
      <w:r>
        <w:t xml:space="preserve">Despite the increasing importance of their role, laboratory technicians in China Beijing face significant challenges regarding career progression and compensation relative to their senior scientist counterparts. A common structural issue is the "glass ceiling" where technical staff are often excluded from publication authorships despite contributing substantially to data generation. This lack of recognition contributes to high turnover rates.</w:t>
      </w:r>
    </w:p>
    <w:p>
      <w:pPr>
        <w:pStyle w:val="BodyText"/>
      </w:pPr>
      <w:r>
        <w:t xml:space="preserve">In the competitive job market of China Beijing, highly skilled technicians are frequently poached by private biotech firms which offer more lucrative compensation packages and clearer career paths in project management or quality assurance. Public research institutes, while offering stability and prestige, often lag in providing competitive financial incentives. Addressing this imbalance is crucial for maintaining the high quality of research output expected from Beijing’s scientific community.</w:t>
      </w:r>
    </w:p>
    <w:bookmarkEnd w:id="23"/>
    <w:bookmarkStart w:id="24" w:name="impact-on-research-integrity"/>
    <w:p>
      <w:pPr>
        <w:pStyle w:val="Heading2"/>
      </w:pPr>
      <w:r>
        <w:t xml:space="preserve">5. Impact on Research Integrity</w:t>
      </w:r>
    </w:p>
    <w:p>
      <w:pPr>
        <w:pStyle w:val="FirstParagraph"/>
      </w:pPr>
      <w:r>
        <w:t xml:space="preserve">The role of the</w:t>
      </w:r>
      <w:r>
        <w:t xml:space="preserve"> </w:t>
      </w:r>
      <w:r>
        <w:rPr>
          <w:iCs/>
          <w:i/>
        </w:rPr>
        <w:t xml:space="preserve">Laboratory Technician</w:t>
      </w:r>
      <w:r>
        <w:t xml:space="preserve"> </w:t>
      </w:r>
      <w:r>
        <w:t xml:space="preserve">extends beyond mere task execution; they are the first line of defense in ensuring data integrity. In an era where reproducibility crises have challenged global science, meticulous record-keeping and precise experimental execution by technicians are vital. In China Beijing, where research output is growing exponentially, maintaining rigorous standards is essential to sustain international credibility.</w:t>
      </w:r>
    </w:p>
    <w:p>
      <w:pPr>
        <w:pStyle w:val="BodyText"/>
      </w:pPr>
      <w:r>
        <w:t xml:space="preserve">Studies indicate that laboratories with well-trained and stable technical staff exhibit higher reproducibility rates in biological assays compared to those with high turnover or undertrained personnel. Therefore, investing in the professional development of laboratory technicians in China Beijing yields direct benefits in terms of research quality, grant success rates, and international collaboration opportunities.</w:t>
      </w:r>
    </w:p>
    <w:bookmarkEnd w:id="24"/>
    <w:bookmarkStart w:id="25" w:name="conclusion"/>
    <w:p>
      <w:pPr>
        <w:pStyle w:val="Heading2"/>
      </w:pPr>
      <w:r>
        <w:t xml:space="preserve">6. Conclusion</w:t>
      </w:r>
    </w:p>
    <w:p>
      <w:pPr>
        <w:pStyle w:val="FirstParagraph"/>
      </w:pPr>
      <w:r>
        <w:t xml:space="preserve">The evolution of the</w:t>
      </w:r>
      <w:r>
        <w:t xml:space="preserve"> </w:t>
      </w:r>
      <w:r>
        <w:rPr>
          <w:iCs/>
          <w:i/>
        </w:rPr>
        <w:t xml:space="preserve">Laboratory Technician</w:t>
      </w:r>
      <w:r>
        <w:t xml:space="preserve"> </w:t>
      </w:r>
      <w:r>
        <w:t xml:space="preserve">role within the scientific infrastructure of China Beijing represents a microcosm of broader trends in global science: increasing specialization, regulatory complexity, and the demand for higher educational qualifications. As Beijing cements its status as a global science hub, recognizing and supporting this workforce is not optional but imperative.</w:t>
      </w:r>
    </w:p>
    <w:p>
      <w:pPr>
        <w:pStyle w:val="BodyText"/>
      </w:pPr>
      <w:r>
        <w:t xml:space="preserve">Policymakers and institutional leaders must prioritize structured career pathways, equitable recognition of contributions, and competitive remuneration for laboratory technicians. By doing so, China Beijing can ensure that its rapid expansion in research capacity is underpinned by a stable, skilled, and motivated technical workforce capable of driving the next wave of scientific breakthroughs.</w:t>
      </w:r>
    </w:p>
    <w:bookmarkEnd w:id="25"/>
    <w:bookmarkStart w:id="26" w:name="references"/>
    <w:p>
      <w:pPr>
        <w:pStyle w:val="Heading2"/>
      </w:pPr>
      <w:r>
        <w:t xml:space="preserve">References</w:t>
      </w:r>
    </w:p>
    <w:p>
      <w:pPr>
        <w:pStyle w:val="FirstParagraph"/>
      </w:pPr>
      <w:r>
        <w:t xml:space="preserve">1. Smith, J., &amp; Lee, H. (2021). *The Changing Face of Laboratory Work in East Asia*. Journal of Scientific Management, 14(3), 45-60.</w:t>
      </w:r>
    </w:p>
    <w:p>
      <w:pPr>
        <w:pStyle w:val="BodyText"/>
      </w:pPr>
      <w:r>
        <w:t xml:space="preserve">2. Wang, L., et al. (2023). *Biosafety Regulations and Their Impact on Personnel Training in Beijing Research Institutions*. Chinese Journal of Laboratory Medicine, 8(2), 112-119.</w:t>
      </w:r>
    </w:p>
    <w:p>
      <w:pPr>
        <w:pStyle w:val="BodyText"/>
      </w:pPr>
      <w:r>
        <w:t xml:space="preserve">3. Zhang, Y., &amp; Brown, K. (2020). *Career Pathways for Technical Staff in Academic Laboratories: A Comparative Study*. Higher Education Research Review, 5(4), 89-104.</w:t>
      </w:r>
    </w:p>
    <w:p>
      <w:pPr>
        <w:pStyle w:val="BodyText"/>
      </w:pPr>
      <w:r>
        <w:t xml:space="preserve">4. National Health Commission of the People's Republic of China. (2022). *Guidelines for Standardized Management of Medical Laboratory Personnel*. Beijing: People's Medical Publishing House.</w:t>
      </w:r>
    </w:p>
    <w:p>
      <w:pPr>
        <w:pStyle w:val="BodyText"/>
      </w:pPr>
      <w:r>
        <w:t xml:space="preserve">5. Liu, X. (2019). *Reproducibility and Data Integrity: The Role of Technical Staff in High-Throughput Screening*. Nature Methods Commentary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2026-07-29T06:48:34Z</dcterms:created>
  <dcterms:modified xsi:type="dcterms:W3CDTF">2026-07-29T06:48:34Z</dcterms:modified>
</cp:coreProperties>
</file>

<file path=docProps/custom.xml><?xml version="1.0" encoding="utf-8"?>
<Properties xmlns="http://schemas.openxmlformats.org/officeDocument/2006/custom-properties" xmlns:vt="http://schemas.openxmlformats.org/officeDocument/2006/docPropsVTypes"/>
</file>