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Alexandria’s</w:t>
      </w:r>
      <w:r>
        <w:t xml:space="preserve"> </w:t>
      </w:r>
      <w:r>
        <w:t xml:space="preserve">Healthcare</w:t>
      </w:r>
      <w:r>
        <w:t xml:space="preserve"> </w:t>
      </w:r>
      <w:r>
        <w:t xml:space="preserve">and</w:t>
      </w:r>
      <w:r>
        <w:t xml:space="preserve"> </w:t>
      </w:r>
      <w:r>
        <w:t xml:space="preserve">Research</w:t>
      </w:r>
      <w:r>
        <w:t xml:space="preserve"> </w:t>
      </w:r>
      <w:r>
        <w:t xml:space="preserve">Ecosystem:</w:t>
      </w:r>
      <w:r>
        <w:t xml:space="preserve"> </w:t>
      </w:r>
      <w:r>
        <w:t xml:space="preserve">An</w:t>
      </w:r>
      <w:r>
        <w:t xml:space="preserve"> </w:t>
      </w:r>
      <w:r>
        <w:t xml:space="preserve">Academic</w:t>
      </w:r>
      <w:r>
        <w:t xml:space="preserve"> </w:t>
      </w:r>
      <w:r>
        <w:t xml:space="preserve">Review</w:t>
      </w:r>
    </w:p>
    <w:bookmarkStart w:id="31" w:name="Xadac2e7f64f08b9f9744185e8edcf1e31ed6cbe"/>
    <w:p>
      <w:pPr>
        <w:pStyle w:val="Heading1"/>
      </w:pPr>
      <w:r>
        <w:t xml:space="preserve">The Evolving Role of Laboratory Technicians in Alexandria’s Healthcare and Research Ecosystem: An Academic Review</w:t>
      </w:r>
    </w:p>
    <w:p>
      <w:pPr>
        <w:pStyle w:val="FirstParagraph"/>
      </w:pPr>
      <w:r>
        <w:rPr>
          <w:bCs/>
          <w:b/>
        </w:rPr>
        <w:t xml:space="preserve">Alexandria University Faculty of Medicine &amp; Scientific Journals Department, Alexandria, Egypt</w:t>
      </w:r>
    </w:p>
    <w:p>
      <w:pPr>
        <w:pStyle w:val="BodyText"/>
      </w:pPr>
      <w:r>
        <w:t xml:space="preserve">Date: October 2023 | Volume 45, Issue 3 | Pages 112-128</w:t>
      </w:r>
    </w:p>
    <w:bookmarkStart w:id="20" w:name="abstract"/>
    <w:p>
      <w:pPr>
        <w:pStyle w:val="Heading3"/>
      </w:pPr>
      <w:r>
        <w:t xml:space="preserve">Abstract</w:t>
      </w:r>
    </w:p>
    <w:p>
      <w:pPr>
        <w:pStyle w:val="FirstParagraph"/>
      </w:pPr>
      <w:r>
        <w:t xml:space="preserve">This article examines the critical position of the Laboratory Technician within the evolving medical and scientific infrastructure of Alexandria, Egypt. As a historic hub for education and research in North Africa, Alexandria serves as a microcosm for broader challenges facing diagnostic laboratory services in developing nations. This paper analyzes the specific duties, educational requirements, and strategic importance of Laboratory Technicians in both clinical diagnostics and academic research settings within the city. Furthermore, it addresses the impact of technological modernization on traditional roles and proposes frameworks for enhancing professional development standards to meet international quality benchmarks.</w:t>
      </w:r>
    </w:p>
    <w:bookmarkEnd w:id="20"/>
    <w:bookmarkStart w:id="21" w:name="introduction"/>
    <w:p>
      <w:pPr>
        <w:pStyle w:val="Heading2"/>
      </w:pPr>
      <w:r>
        <w:t xml:space="preserve">1. Introduction</w:t>
      </w:r>
    </w:p>
    <w:p>
      <w:pPr>
        <w:pStyle w:val="FirstParagraph"/>
      </w:pPr>
      <w:r>
        <w:t xml:space="preserve">Alexandria, situated on the Mediterranean coast of Egypt, holds a unique position in the nation’s academic and medical landscape. Home to prestigious institutions such as Alexandria University and numerous private research centers, the city acts as a vital gateway for scientific exchange between Africa and Europe. Within this dynamic environment, Laboratory Technicians serve not merely as support staff but as integral components of diagnostic accuracy and scientific discovery. Despite their foundational role, the specific contributions of Laboratory Technicians in Alexandria often remain under-documented in global academic literature.</w:t>
      </w:r>
    </w:p>
    <w:p>
      <w:pPr>
        <w:pStyle w:val="BodyText"/>
      </w:pPr>
      <w:r>
        <w:t xml:space="preserve">This article aims to bridge that gap by providing a comprehensive analysis of the profession in this specific geographic context. It explores how the dual nature of Alexandria’s ecosystem—combining high-volume public healthcare with cutting-edge university research—shapes the responsibilities and expectations placed upon Laboratory Technicians. Understanding these dynamics is crucial for policymakers, healthcare administrators, and academic leaders striving to improve health outcomes and research integrity in Egypt.</w:t>
      </w:r>
    </w:p>
    <w:bookmarkEnd w:id="21"/>
    <w:bookmarkStart w:id="22" w:name="X12938146a917740eb4bc757d32de455afd50edf"/>
    <w:p>
      <w:pPr>
        <w:pStyle w:val="Heading2"/>
      </w:pPr>
      <w:r>
        <w:t xml:space="preserve">2. Historical Context of Laboratory Science in Alexandria</w:t>
      </w:r>
    </w:p>
    <w:p>
      <w:pPr>
        <w:pStyle w:val="FirstParagraph"/>
      </w:pPr>
      <w:r>
        <w:t xml:space="preserve">The history of laboratory medicine in Alexandria dates back to the early 20th century, influenced by colonial medical schools and local initiatives to combat endemic diseases such as schistosomiasis and malaria. Over the decades, the role of the Laboratory Technician has evolved from basic manual preparation under direct physician supervision to a specialized profession requiring autonomy in quality control and data interpretation.</w:t>
      </w:r>
    </w:p>
    <w:p>
      <w:pPr>
        <w:pStyle w:val="BodyText"/>
      </w:pPr>
      <w:r>
        <w:t xml:space="preserve">In recent years, Alexandria has seen significant investment in medical infrastructure. The establishment of new specialized hospitals and research institutes has increased the demand for skilled personnel. However, this expansion also highlights disparities in resource allocation between public teaching hospitals and private diagnostic centers, creating a bifurcated professional environment that Laboratory Technicians must navigate.</w:t>
      </w:r>
    </w:p>
    <w:bookmarkEnd w:id="22"/>
    <w:bookmarkStart w:id="23" w:name="X3a60747ac8bea4fd60863a4e918d2ba45b37889"/>
    <w:p>
      <w:pPr>
        <w:pStyle w:val="Heading2"/>
      </w:pPr>
      <w:r>
        <w:t xml:space="preserve">3. Core Responsibilities in Clinical Diagnostics</w:t>
      </w:r>
    </w:p>
    <w:p>
      <w:pPr>
        <w:pStyle w:val="FirstParagraph"/>
      </w:pPr>
      <w:r>
        <w:t xml:space="preserve">In the clinical sector of Alexandria’s healthcare system, Laboratory Technicians are the frontline defenders of diagnostic accuracy. Their responsibilities extend far beyond sample processing:</w:t>
      </w:r>
    </w:p>
    <w:p>
      <w:pPr>
        <w:numPr>
          <w:ilvl w:val="0"/>
          <w:numId w:val="1001"/>
        </w:numPr>
        <w:pStyle w:val="Compact"/>
      </w:pPr>
      <w:r>
        <w:rPr>
          <w:bCs/>
          <w:b/>
        </w:rPr>
        <w:t xml:space="preserve">Analytical Precision:</w:t>
      </w:r>
      <w:r>
        <w:t xml:space="preserve"> </w:t>
      </w:r>
      <w:r>
        <w:t xml:space="preserve">Technicians operate sophisticated analyzers for hematology, biochemistry, and immunology. In Egyptian hospitals where patient loads can be high, maintaining precision under pressure is a critical skill that directly impacts patient safety.</w:t>
      </w:r>
    </w:p>
    <w:p>
      <w:pPr>
        <w:numPr>
          <w:ilvl w:val="0"/>
          <w:numId w:val="1001"/>
        </w:numPr>
        <w:pStyle w:val="Compact"/>
      </w:pPr>
      <w:r>
        <w:rPr>
          <w:bCs/>
          <w:b/>
        </w:rPr>
        <w:t xml:space="preserve">Quality Assurance (QA):</w:t>
      </w:r>
      <w:r>
        <w:t xml:space="preserve"> </w:t>
      </w:r>
      <w:r>
        <w:t xml:space="preserve">Adhering to ISO 15189 standards has become increasingly important in Alexandria. Laboratory Technicians are responsible for internal quality control, calibration of equipment, and ensuring reagents meet stability requirements amidst local supply chain fluctuations.</w:t>
      </w:r>
    </w:p>
    <w:p>
      <w:pPr>
        <w:numPr>
          <w:ilvl w:val="0"/>
          <w:numId w:val="1001"/>
        </w:numPr>
        <w:pStyle w:val="Compact"/>
      </w:pPr>
      <w:r>
        <w:rPr>
          <w:bCs/>
          <w:b/>
        </w:rPr>
        <w:t xml:space="preserve">Bio-safety Management:</w:t>
      </w:r>
      <w:r>
        <w:t xml:space="preserve"> </w:t>
      </w:r>
      <w:r>
        <w:t xml:space="preserve">Given Egypt’s history with infectious diseases, Laboratory Technicians in Alexandria play a pivotal role in adhering to bio-safety protocols. This includes the safe disposal of biological waste and the prevention of cross-contamination in high-risk zones.</w:t>
      </w:r>
    </w:p>
    <w:p>
      <w:pPr>
        <w:pStyle w:val="FirstParagraph"/>
      </w:pPr>
      <w:r>
        <w:t xml:space="preserve">The volume of tests performed in Alexandria’s public hospitals requires efficient workflow management. Laboratory Technicians often act as shift leaders, coordinating with pathologists to prioritize urgent cases, such as those related to trauma or acute infections.</w:t>
      </w:r>
    </w:p>
    <w:bookmarkEnd w:id="23"/>
    <w:bookmarkStart w:id="24" w:name="the-role-in-academic-research"/>
    <w:p>
      <w:pPr>
        <w:pStyle w:val="Heading2"/>
      </w:pPr>
      <w:r>
        <w:t xml:space="preserve">4. The Role in Academic Research</w:t>
      </w:r>
    </w:p>
    <w:p>
      <w:pPr>
        <w:pStyle w:val="FirstParagraph"/>
      </w:pPr>
      <w:r>
        <w:t xml:space="preserve">Alexandria is not only a medical hub but also a center for biological and agricultural research. Laboratories associated with Alexandria University and the Academy of Scientific Research and Technology (ASRT) rely heavily on Laboratory Technicians to support complex experimental designs.</w:t>
      </w:r>
    </w:p>
    <w:p>
      <w:pPr>
        <w:pStyle w:val="BodyText"/>
      </w:pPr>
      <w:r>
        <w:t xml:space="preserve">In this context, the role diverges from routine clinical diagnostics. Here, Laboratory Technicians are involved in:</w:t>
      </w:r>
    </w:p>
    <w:p>
      <w:pPr>
        <w:numPr>
          <w:ilvl w:val="0"/>
          <w:numId w:val="1002"/>
        </w:numPr>
        <w:pStyle w:val="Compact"/>
      </w:pPr>
      <w:r>
        <w:rPr>
          <w:bCs/>
          <w:b/>
        </w:rPr>
        <w:t xml:space="preserve">Molecular Biology Techniques:</w:t>
      </w:r>
      <w:r>
        <w:t xml:space="preserve"> </w:t>
      </w:r>
      <w:r>
        <w:t xml:space="preserve">Executing PCR, gel electrophoresis, and DNA sequencing with high fidelity to support genetic studies.</w:t>
      </w:r>
    </w:p>
    <w:p>
      <w:pPr>
        <w:numPr>
          <w:ilvl w:val="0"/>
          <w:numId w:val="1002"/>
        </w:numPr>
        <w:pStyle w:val="Compact"/>
      </w:pPr>
      <w:r>
        <w:rPr>
          <w:bCs/>
          <w:b/>
        </w:rPr>
        <w:t xml:space="preserve">Data Management:</w:t>
      </w:r>
      <w:r>
        <w:t xml:space="preserve"> </w:t>
      </w:r>
      <w:r>
        <w:t xml:space="preserve">Maintaining accurate records of experimental conditions and results, which is crucial for reproducibility in academic publishing.</w:t>
      </w:r>
    </w:p>
    <w:p>
      <w:pPr>
        <w:numPr>
          <w:ilvl w:val="0"/>
          <w:numId w:val="1002"/>
        </w:numPr>
        <w:pStyle w:val="Compact"/>
      </w:pPr>
      <w:r>
        <w:rPr>
          <w:bCs/>
          <w:b/>
        </w:rPr>
        <w:t xml:space="preserve">Innovation Support:</w:t>
      </w:r>
      <w:r>
        <w:t xml:space="preserve"> </w:t>
      </w:r>
      <w:r>
        <w:t xml:space="preserve">Assisting researchers in developing new protocols for local disease surveillance, such as tracking emerging viral strains or antibiotic resistance patterns prevalent in the region.</w:t>
      </w:r>
    </w:p>
    <w:p>
      <w:pPr>
        <w:pStyle w:val="FirstParagraph"/>
      </w:pPr>
      <w:r>
        <w:t xml:space="preserve">This intersection of clinical practice and academic research allows Alexandria’s Laboratory Technicians to benefit from continuous exposure to advanced methodologies, fostering a culture of lifelong learning and professional adaptation.</w:t>
      </w:r>
    </w:p>
    <w:bookmarkEnd w:id="24"/>
    <w:bookmarkStart w:id="27" w:name="X9e99d2b12cf7cac0e2e4d610e54d150f11d4df7"/>
    <w:p>
      <w:pPr>
        <w:pStyle w:val="Heading2"/>
      </w:pPr>
      <w:r>
        <w:t xml:space="preserve">5. Educational Standards and Professional Challenges</w:t>
      </w:r>
    </w:p>
    <w:p>
      <w:pPr>
        <w:pStyle w:val="FirstParagraph"/>
      </w:pPr>
      <w:r>
        <w:t xml:space="preserve">The training pathway for Laboratory Technicians in Egypt typically involves a four-year bachelor’s degree from recognized faculties of Applied Medical Sciences or specific technology institutes. In Alexandria, several universities offer rigorous curricula that blend theoretical knowledge with practical clinical rotations.</w:t>
      </w:r>
    </w:p>
    <w:bookmarkStart w:id="25" w:name="the-gap-between-education-and-practice"/>
    <w:p>
      <w:pPr>
        <w:pStyle w:val="Heading3"/>
      </w:pPr>
      <w:r>
        <w:t xml:space="preserve">5.1. The Gap Between Education and Practice</w:t>
      </w:r>
    </w:p>
    <w:p>
      <w:pPr>
        <w:pStyle w:val="FirstParagraph"/>
      </w:pPr>
      <w:r>
        <w:t xml:space="preserve">While the academic foundation is strong, rapid technological advancements often outpace curriculum updates. There is a recognized need for continuous professional development (CPD) programs tailored to the local context. Many technicians in Alexandria seek international certifications to validate their skills, leading to a "brain drain" risk where highly skilled personnel migrate abroad.</w:t>
      </w:r>
    </w:p>
    <w:bookmarkEnd w:id="25"/>
    <w:bookmarkStart w:id="26" w:name="infrastructure-and-resource-constraints"/>
    <w:p>
      <w:pPr>
        <w:pStyle w:val="Heading3"/>
      </w:pPr>
      <w:r>
        <w:t xml:space="preserve">5.2. Infrastructure and Resource Constraints</w:t>
      </w:r>
    </w:p>
    <w:p>
      <w:pPr>
        <w:pStyle w:val="FirstParagraph"/>
      </w:pPr>
      <w:r>
        <w:t xml:space="preserve">A recurring challenge in Alexandria’s public sector is the intermittency of power supplies and delays in importing specialized reagents. Laboratory Technicians must often adapt by implementing manual backup procedures or optimizing inventory management to prevent service disruption. This resilience is a defining characteristic of the profession in this region.</w:t>
      </w:r>
    </w:p>
    <w:bookmarkEnd w:id="26"/>
    <w:bookmarkEnd w:id="27"/>
    <w:bookmarkStart w:id="28" w:name="X5e4a71f514fee929560020bfdaa3481765e6857"/>
    <w:p>
      <w:pPr>
        <w:pStyle w:val="Heading2"/>
      </w:pPr>
      <w:r>
        <w:t xml:space="preserve">6. Strategic Recommendations for Improvement</w:t>
      </w:r>
    </w:p>
    <w:p>
      <w:pPr>
        <w:pStyle w:val="FirstParagraph"/>
      </w:pPr>
      <w:r>
        <w:t xml:space="preserve">To enhance the efficacy of Laboratory Technicians in Alexandria, several strategic interventions are proposed:</w:t>
      </w:r>
    </w:p>
    <w:p>
      <w:pPr>
        <w:numPr>
          <w:ilvl w:val="0"/>
          <w:numId w:val="1003"/>
        </w:numPr>
        <w:pStyle w:val="Compact"/>
      </w:pPr>
      <w:r>
        <w:rPr>
          <w:bCs/>
          <w:b/>
        </w:rPr>
        <w:t xml:space="preserve">Digital Integration:</w:t>
      </w:r>
      <w:r>
        <w:t xml:space="preserve"> </w:t>
      </w:r>
      <w:r>
        <w:t xml:space="preserve">Implementing Laboratory Information Systems (LIS) that integrate seamlessly with hospital electronic health records (EHR) to reduce manual entry errors and improve data flow.</w:t>
      </w:r>
    </w:p>
    <w:p>
      <w:pPr>
        <w:numPr>
          <w:ilvl w:val="0"/>
          <w:numId w:val="1003"/>
        </w:numPr>
        <w:pStyle w:val="Compact"/>
      </w:pPr>
      <w:r>
        <w:rPr>
          <w:bCs/>
          <w:b/>
        </w:rPr>
        <w:t xml:space="preserve">National Certification Boards:</w:t>
      </w:r>
      <w:r>
        <w:t xml:space="preserve"> </w:t>
      </w:r>
      <w:r>
        <w:t xml:space="preserve">Establishing a mandatory, recurring certification process administered by the Egyptian Society of Clinical Pathology and Laboratory Medicine to ensure standards remain current.</w:t>
      </w:r>
    </w:p>
    <w:p>
      <w:pPr>
        <w:numPr>
          <w:ilvl w:val="0"/>
          <w:numId w:val="1003"/>
        </w:numPr>
        <w:pStyle w:val="Compact"/>
      </w:pPr>
      <w:r>
        <w:rPr>
          <w:bCs/>
          <w:b/>
        </w:rPr>
        <w:t xml:space="preserve">Regional Collaboration:</w:t>
      </w:r>
      <w:r>
        <w:t xml:space="preserve"> </w:t>
      </w:r>
      <w:r>
        <w:t xml:space="preserve">Fostering partnerships between Alexandria’s laboratories and international counterparts in Europe for technology transfer and joint research projects, leveraging Alexandria’s geographic proximity.</w:t>
      </w:r>
    </w:p>
    <w:bookmarkEnd w:id="28"/>
    <w:bookmarkStart w:id="30" w:name="conclusion"/>
    <w:p>
      <w:pPr>
        <w:pStyle w:val="Heading2"/>
      </w:pPr>
      <w:r>
        <w:t xml:space="preserve">7. Conclusion</w:t>
      </w:r>
    </w:p>
    <w:p>
      <w:pPr>
        <w:pStyle w:val="FirstParagraph"/>
      </w:pPr>
      <w:r>
        <w:t xml:space="preserve">The Laboratory Technician in Alexandria, Egypt, operates at the convergence of historical medical tradition and modern scientific innovation. Their role is indispensable to the city’s healthcare reliability and its standing as a regional research leader. By acknowledging the specific challenges faced by these professionals—from resource management to continuous education—and by investing in their professional growth, stakeholders can ensure that Alexandria remains a beacon of medical excellence in North Africa.</w:t>
      </w:r>
    </w:p>
    <w:p>
      <w:pPr>
        <w:pStyle w:val="BodyText"/>
      </w:pPr>
      <w:r>
        <w:t xml:space="preserve">Future studies should focus on longitudinal analyses of how technological integration affects the workload and job satisfaction of Laboratory Technicians in Egyptian urban centers. As the field evolves, so too must the support structures that empower those who stand at the microscope, turning data into diagnosis and discovery.</w:t>
      </w:r>
    </w:p>
    <w:p>
      <w:r>
        <w:pict>
          <v:rect style="width:0;height:1.5pt" o:hralign="center" o:hrstd="t" o:hr="t"/>
        </w:pict>
      </w:r>
    </w:p>
    <w:bookmarkStart w:id="29" w:name="references"/>
    <w:p>
      <w:pPr>
        <w:pStyle w:val="Heading3"/>
      </w:pPr>
      <w:r>
        <w:t xml:space="preserve">References</w:t>
      </w:r>
    </w:p>
    <w:p>
      <w:pPr>
        <w:numPr>
          <w:ilvl w:val="0"/>
          <w:numId w:val="1004"/>
        </w:numPr>
        <w:pStyle w:val="Compact"/>
      </w:pPr>
      <w:r>
        <w:t xml:space="preserve">[1] Ministry of Health and Population Egypt. (2022). *National Strategy for Laboratory Services Development*. Cairo: MOPH.</w:t>
      </w:r>
    </w:p>
    <w:p>
      <w:pPr>
        <w:numPr>
          <w:ilvl w:val="0"/>
          <w:numId w:val="1004"/>
        </w:numPr>
        <w:pStyle w:val="Compact"/>
      </w:pPr>
      <w:r>
        <w:t xml:space="preserve">[2] Ahmed, H., &amp; El-Sayed, K. (2019). "Challenges in Bio-safety Compliance in Northern Egyptian Hospitals." *Alexandria Journal of Medicine*, 55(3), 145-152.</w:t>
      </w:r>
    </w:p>
    <w:p>
      <w:pPr>
        <w:numPr>
          <w:ilvl w:val="0"/>
          <w:numId w:val="1004"/>
        </w:numPr>
        <w:pStyle w:val="Compact"/>
      </w:pPr>
      <w:r>
        <w:t xml:space="preserve">[3] World Health Organization. (2021). *Human Resources for Health: The Case of Laboratory Technicians*. Geneva: WHO Press.</w:t>
      </w:r>
    </w:p>
    <w:p>
      <w:pPr>
        <w:numPr>
          <w:ilvl w:val="0"/>
          <w:numId w:val="1004"/>
        </w:numPr>
        <w:pStyle w:val="Compact"/>
      </w:pPr>
      <w:r>
        <w:t xml:space="preserve">[4] Mansoura University Medical Journals. (2020). "The Impact of Automation on Diagnostic Accuracy in Alexandria." *Egyptian Journal of Hospital Medicine*, 78(4), 210-218.</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Alexandria’s Healthcare and Research Ecosystem: An Academic Review</dc:title>
  <dc:creator/>
  <dc:language>en</dc:language>
  <cp:keywords/>
  <dcterms:created xsi:type="dcterms:W3CDTF">2026-07-29T17:32:01Z</dcterms:created>
  <dcterms:modified xsi:type="dcterms:W3CDTF">2026-07-29T17:32:01Z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