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Bangalore's</w:t>
      </w:r>
      <w:r>
        <w:t xml:space="preserve"> </w:t>
      </w:r>
      <w:r>
        <w:t xml:space="preserve">Biopharmaceutical</w:t>
      </w:r>
      <w:r>
        <w:t xml:space="preserve"> </w:t>
      </w:r>
      <w:r>
        <w:t xml:space="preserve">Sector</w:t>
      </w:r>
    </w:p>
    <w:p>
      <w:pPr>
        <w:pStyle w:val="FirstParagraph"/>
      </w:pPr>
      <w:r>
        <w:t xml:space="preserve">```html</w:t>
      </w:r>
    </w:p>
    <w:bookmarkStart w:id="31" w:name="Xf0c30af9df85fc433ca9717aad6253614818286"/>
    <w:p>
      <w:pPr>
        <w:pStyle w:val="Heading1"/>
      </w:pPr>
      <w:r>
        <w:t xml:space="preserve">The Evolving Role of the Laboratory Technician in India: A Case Study of Bangalore's Biopharmaceutical Sector</w:t>
      </w:r>
    </w:p>
    <w:p>
      <w:pPr>
        <w:pStyle w:val="FirstParagraph"/>
      </w:pPr>
      <w:r>
        <w:rPr>
          <w:bCs/>
          <w:b/>
        </w:rPr>
        <w:t xml:space="preserve">Author:</w:t>
      </w:r>
      <w:r>
        <w:t xml:space="preserve"> </w:t>
      </w:r>
      <w:r>
        <w:t xml:space="preserve">Dr. Arun Kumar Sharma</w:t>
      </w:r>
      <w:r>
        <w:br/>
      </w:r>
      <w:r>
        <w:rPr>
          <w:iCs/>
          <w:i/>
        </w:rPr>
        <w:t xml:space="preserve">Institute for Healthcare Workforce Studies, New Delhi, India</w:t>
      </w:r>
    </w:p>
    <w:bookmarkStart w:id="20" w:name="abstract"/>
    <w:p>
      <w:pPr>
        <w:pStyle w:val="Heading3"/>
      </w:pPr>
      <w:r>
        <w:rPr>
          <w:bCs/>
          <w:b/>
        </w:rPr>
        <w:t xml:space="preserve">Abstract</w:t>
      </w:r>
    </w:p>
    <w:p>
      <w:pPr>
        <w:pStyle w:val="FirstParagraph"/>
      </w:pPr>
      <w:r>
        <w:t xml:space="preserve">This article examines the critical role of the Laboratory Technician within the rapidly expanding healthcare and biotechnology sectors in Bangalore, India. As Bangalore earns its moniker as the "Silicon Valley of India," its parallel emergence as a biopharmaceutical hub necessitates a rigorous analysis of human capital requirements. This study explores the educational pathways, technical competencies, and regulatory challenges facing Laboratory Technicians operating within this specific geographic and industrial context. By analyzing current labor trends in Bangalore's diagnostic centers and pharmaceutical research units, we highlight how these technicians serve as the backbone of clinical accuracy and pharmaceutical innovation.</w:t>
      </w:r>
    </w:p>
    <w:bookmarkEnd w:id="20"/>
    <w:bookmarkStart w:id="21" w:name="introduction"/>
    <w:p>
      <w:pPr>
        <w:pStyle w:val="Heading2"/>
      </w:pPr>
      <w:r>
        <w:t xml:space="preserve">Introduction</w:t>
      </w:r>
    </w:p>
    <w:p>
      <w:pPr>
        <w:pStyle w:val="FirstParagraph"/>
      </w:pPr>
      <w:r>
        <w:t xml:space="preserve">The global demand for high-quality healthcare services has catalyzed a significant transformation in the structure of medical support systems worldwide. Nowhere is this more evident than in India, where the healthcare industry is projected to reach USD 372 billion by 08. Within this landscape, Bangalore holds a unique and pivotal position. As the capital of Karnataka state and home to numerous multinational corporations and biotech parks such as the Electronic City phase, Bangalore has become a primary destination for medical tourism clinical research organizations (CROs), and diagnostic laboratories.</w:t>
      </w:r>
    </w:p>
    <w:p>
      <w:pPr>
        <w:pStyle w:val="BodyText"/>
      </w:pPr>
      <w:r>
        <w:t xml:space="preserve">At the operational core of these facilities are Laboratory Technicians. Often overlooked in high-level policy discussions, these professionals are indispensable for ensuring data integrity patient safety and regulatory compliance. This article argues that the role of the Laboratory Technician in Bangalore is not merely administrative but is increasingly strategic, requiring advanced technical skills and continuous professional development to keep pace with technological advancements.</w:t>
      </w:r>
    </w:p>
    <w:bookmarkEnd w:id="21"/>
    <w:bookmarkStart w:id="22" w:name="X3b2c092de190f34e90aa5632cc40acbfba5166f"/>
    <w:p>
      <w:pPr>
        <w:pStyle w:val="Heading2"/>
      </w:pPr>
      <w:r>
        <w:t xml:space="preserve">The Bangalore Context: A Hub for Biopharmaceutical Innovation</w:t>
      </w:r>
    </w:p>
    <w:p>
      <w:pPr>
        <w:pStyle w:val="FirstParagraph"/>
      </w:pPr>
      <w:r>
        <w:t xml:space="preserve">Bangalore's ecosystem is characterized by a dense concentration of life sciences companies, including giants like Biocon, Syngene International, and numerous startups focusing on genomics and personalized medicine. Unlike other Indian metros where traditional clinical diagnostics may dominate the laboratory landscape Bangalore offers a hybrid model combining high-volume routine testing with cutting-edge research.</w:t>
      </w:r>
    </w:p>
    <w:p>
      <w:pPr>
        <w:pStyle w:val="BodyText"/>
      </w:pPr>
      <w:r>
        <w:t xml:space="preserve">This duality imposes specific demands on Laboratory Technicians. In routine diagnostic centers located in areas like Koramangala or Whitefield, technicians must handle rapid turnaround times for blood work and microbiological screenings. Conversely, in research laboratories within the Bengaluru Bio Innovation Centre (BIC), technicians are required to maintain sterile environments conduct complex PCR (Polymerase Chain Reaction) assays and manage next-generation sequencing data. The juxtaposition of these two environments makes Bangalore a unique case study for understanding the versatility required of modern laboratory staff.</w:t>
      </w:r>
    </w:p>
    <w:bookmarkEnd w:id="22"/>
    <w:bookmarkStart w:id="25" w:name="X33c6fe1fb16ca2a1f584b00cef339836d5ade93"/>
    <w:p>
      <w:pPr>
        <w:pStyle w:val="Heading2"/>
      </w:pPr>
      <w:r>
        <w:t xml:space="preserve">Educational Pathways and Skill Requirements</w:t>
      </w:r>
    </w:p>
    <w:p>
      <w:pPr>
        <w:pStyle w:val="FirstParagraph"/>
      </w:pPr>
      <w:r>
        <w:t xml:space="preserve">To meet the demands of this dynamic sector, educational institutions in Karnataka have adapted their curricula. The primary qualification for a Laboratory Technician in India is typically a Diploma in Medical Laboratory Technology (DMLT) or a Bachelor of Science (B.Sc.) in Medical Lab Technology. However, Bangalore's competitive market increasingly favors candidates with specialized certifications.</w:t>
      </w:r>
    </w:p>
    <w:bookmarkStart w:id="23" w:name="core-competencies"/>
    <w:p>
      <w:pPr>
        <w:pStyle w:val="Heading3"/>
      </w:pPr>
      <w:r>
        <w:t xml:space="preserve">Core Competencies</w:t>
      </w:r>
    </w:p>
    <w:p>
      <w:pPr>
        <w:pStyle w:val="FirstParagraph"/>
      </w:pPr>
      <w:r>
        <w:t xml:space="preserve">The modern Laboratory Technician in Bangalore must possess proficiency in several key areas:</w:t>
      </w:r>
    </w:p>
    <w:p>
      <w:pPr>
        <w:pStyle w:val="BodyText"/>
      </w:pPr>
      <w:r>
        <w:rPr>
          <w:bCs/>
          <w:b/>
        </w:rPr>
        <w:t xml:space="preserve">Hematology and Clinical Pathology:</w:t>
      </w:r>
    </w:p>
    <w:p>
      <w:pPr>
        <w:pStyle w:val="BodyText"/>
      </w:pPr>
      <w:r>
        <w:t xml:space="preserve">An understanding of complete blood counts peripheral smear analysis and coagulation profiles remains fundamental. Given the high prevalence of tropical diseases such as dengue malaria, technicians must be adept at rapid differential diagnoses.</w:t>
      </w:r>
    </w:p>
    <w:p>
      <w:pPr>
        <w:pStyle w:val="BodyText"/>
      </w:pPr>
      <w:r>
        <w:rPr>
          <w:bCs/>
          <w:b/>
        </w:rPr>
        <w:t xml:space="preserve">Molecular Biology Techniques:</w:t>
      </w:r>
    </w:p>
    <w:p>
      <w:pPr>
        <w:pStyle w:val="BodyText"/>
      </w:pPr>
      <w:r>
        <w:t xml:space="preserve">Post-pandemic, the ability to perform RT-PCR and genetic testing has become standard. Bangalore's CROs require technicians who can navigate automated molecular platforms with precision.</w:t>
      </w:r>
    </w:p>
    <w:p>
      <w:pPr>
        <w:pStyle w:val="BodyText"/>
      </w:pPr>
      <w:r>
        <w:rPr>
          <w:bCs/>
          <w:b/>
        </w:rPr>
        <w:t xml:space="preserve">Laboratory Information Systems (LIS):</w:t>
      </w:r>
    </w:p>
    <w:p>
      <w:pPr>
        <w:pStyle w:val="BodyText"/>
      </w:pPr>
      <w:r>
        <w:t xml:space="preserve">Digital literacy is paramount. Technicians must interact with LIS software to upload results, track samples, and ensure data security in compliance with India's Digital Personal Data Protection Act.</w:t>
      </w:r>
    </w:p>
    <w:p>
      <w:pPr>
        <w:pStyle w:val="BodyText"/>
      </w:pPr>
      <w:r>
        <w:rPr>
          <w:bCs/>
          <w:b/>
        </w:rPr>
        <w:t xml:space="preserve">Quality Control and Assurance:</w:t>
      </w:r>
    </w:p>
    <w:p>
      <w:pPr>
        <w:pStyle w:val="BodyText"/>
      </w:pPr>
      <w:r>
        <w:t xml:space="preserve">Familiarity with ISO 15189 standards and Good Laboratory Practices (GLP) is essential for labs aiming for international accreditation. This is particularly crucial in Bangalore, where many facilities serve global pharmaceutical partners.</w:t>
      </w:r>
    </w:p>
    <w:bookmarkEnd w:id="23"/>
    <w:bookmarkStart w:id="24" w:name="the-skills-gap"/>
    <w:p>
      <w:pPr>
        <w:pStyle w:val="Heading3"/>
      </w:pPr>
      <w:r>
        <w:t xml:space="preserve">The Skills Gap</w:t>
      </w:r>
    </w:p>
    <w:p>
      <w:pPr>
        <w:pStyle w:val="FirstParagraph"/>
      </w:pPr>
      <w:r>
        <w:t xml:space="preserve">Despite robust training programs offered by institutions like the Rajiv Gandhi University of Health Sciences there remains a notable skills gap. Industry surveys indicate that while graduates possess theoretical knowledge they often lack practical experience with high-throughput analyzers and advanced troubleshooting protocols. This discrepancy necessitates stronger industry-academia collaboration, a trend currently being promoted by the Karnataka government through its life sciences policy initiatives.</w:t>
      </w:r>
    </w:p>
    <w:bookmarkEnd w:id="24"/>
    <w:bookmarkEnd w:id="25"/>
    <w:bookmarkStart w:id="26" w:name="Xacbe765e9c466629c07483f6103662e1c7bcd46"/>
    <w:p>
      <w:pPr>
        <w:pStyle w:val="Heading2"/>
      </w:pPr>
      <w:r>
        <w:t xml:space="preserve">Regulatory Environment and Ethical Considerations</w:t>
      </w:r>
    </w:p>
    <w:p>
      <w:pPr>
        <w:pStyle w:val="FirstParagraph"/>
      </w:pPr>
      <w:r>
        <w:t xml:space="preserve">The operation of clinical laboratories in Bangalore is governed by stringent regulations enforced by the Directorate of Health Services and local municipal bodies. Technicians must adhere to strict protocols regarding biohazard waste management, particularly under the Bio-Medical Waste Management Rules 2016. Failure to comply can result in severe penalties for institutions and potential legal repercussions for staff.</w:t>
      </w:r>
    </w:p>
    <w:p>
      <w:pPr>
        <w:pStyle w:val="BodyText"/>
      </w:pPr>
      <w:r>
        <w:t xml:space="preserve">Ethical considerations are also heightened in Bangalore's research sector. With many facilities engaged in clinical trials involving human subjects Laboratory Technicians play a crucial role in maintaining patient confidentiality and ensuring informed consent protocols are followed during sample collection and processing. The ethical burden placed on technicians is significant, as their diligence directly impacts the validity of clinical trial outcomes.</w:t>
      </w:r>
    </w:p>
    <w:bookmarkEnd w:id="26"/>
    <w:bookmarkStart w:id="27" w:name="X86da4c31dd5a07e011462d2d5fd016f1d7eafdd"/>
    <w:p>
      <w:pPr>
        <w:pStyle w:val="Heading2"/>
      </w:pPr>
      <w:r>
        <w:t xml:space="preserve">Challenges Faced by Laboratory Technicians</w:t>
      </w:r>
    </w:p>
    <w:p>
      <w:pPr>
        <w:pStyle w:val="FirstParagraph"/>
      </w:pPr>
      <w:r>
        <w:rPr>
          <w:bCs/>
          <w:b/>
        </w:rPr>
        <w:t xml:space="preserve">Burnout and Workload:</w:t>
      </w:r>
    </w:p>
    <w:p>
      <w:pPr>
        <w:pStyle w:val="BodyText"/>
      </w:pPr>
      <w:r>
        <w:t xml:space="preserve">The 24/7 nature of healthcare means that laboratory shifts are often long and irregular. In Bangalore's high-pressure environment, the volume of samples processed daily can lead to burnout among technicians, affecting morale and potentially increasing error rates.</w:t>
      </w:r>
    </w:p>
    <w:p>
      <w:pPr>
        <w:pStyle w:val="BodyText"/>
      </w:pPr>
      <w:r>
        <w:rPr>
          <w:bCs/>
          <w:b/>
        </w:rPr>
        <w:t xml:space="preserve">Rapid Technological Obsolescence:</w:t>
      </w:r>
    </w:p>
    <w:p>
      <w:pPr>
        <w:pStyle w:val="BodyText"/>
      </w:pPr>
      <w:r>
        <w:t xml:space="preserve">The pace at which diagnostic technology evolves is rapid. Technicians must engage in continuous learning to remain relevant. However access to affordable continuing education programs outside of major corporate hospitals remains limited.</w:t>
      </w:r>
    </w:p>
    <w:p>
      <w:pPr>
        <w:pStyle w:val="BodyText"/>
      </w:pPr>
      <w:r>
        <w:rPr>
          <w:iCs/>
          <w:i/>
        </w:rPr>
        <w:t xml:space="preserve">Socio-Economic Disparities:</w:t>
      </w:r>
    </w:p>
    <w:p>
      <w:pPr>
        <w:pStyle w:val="BodyText"/>
      </w:pPr>
      <w:r>
        <w:t xml:space="preserve">There is a disparity in remuneration and working conditions between public sector laboratories and private diagnostic chains. This can lead to high attrition rates as technicians migrate to better-paying roles in other sectors or locations.</w:t>
      </w:r>
    </w:p>
    <w:bookmarkEnd w:id="27"/>
    <w:bookmarkStart w:id="28" w:name="the-future-outlook"/>
    <w:p>
      <w:pPr>
        <w:pStyle w:val="Heading2"/>
      </w:pPr>
      <w:r>
        <w:t xml:space="preserve">The Future Outlook</w:t>
      </w:r>
    </w:p>
    <w:p>
      <w:pPr>
        <w:pStyle w:val="FirstParagraph"/>
      </w:pPr>
      <w:r>
        <w:t xml:space="preserve">The future of Laboratory Technician roles in Bangalore looks promising but transformative. The integration of Artificial Intelligence (AI) and Machine Learning into diagnostic workflows will change the nature of the job. Rather than manually interpreting slides, technicians may be required to oversee AI-driven algorithms that flag anomalies. This shift requires a new set of digital skills.</w:t>
      </w:r>
    </w:p>
    <w:p>
      <w:pPr>
        <w:pStyle w:val="BodyText"/>
      </w:pPr>
      <w:r>
        <w:t xml:space="preserve">Furthermore the push towards point-of-care testing (POCT) in rural areas surrounding Bangalore suggests that technicians will increasingly operate in decentralized settings. This decentralization offers opportunities for broader healthcare access but requires robust training and quality oversight mechanisms.</w:t>
      </w:r>
    </w:p>
    <w:bookmarkEnd w:id="28"/>
    <w:bookmarkStart w:id="29" w:name="conclusion"/>
    <w:p>
      <w:pPr>
        <w:pStyle w:val="Heading2"/>
      </w:pPr>
      <w:r>
        <w:t xml:space="preserve">Conclusion</w:t>
      </w:r>
    </w:p>
    <w:p>
      <w:pPr>
        <w:pStyle w:val="FirstParagraph"/>
      </w:pPr>
      <w:r>
        <w:t xml:space="preserve">In conclusion, Laboratory Technicians are vital assets to India's healthcare infrastructure, particularly in a hub like Bangalore. Their role transcends traditional laboratory duties encompassing data management ethical stewardship and technological adaptation. To sustain Bangalore's position as a leader in the biopharmaceutical industry it is imperative that policymakers educational institutions and employers collaborate to enhance training programs improve working conditions and recognize the strategic value of these professionals. Investing in the Laboratory Technician workforce is not just an operational necessity; it is a foundational element of India's broader health security and economic growth.</w:t>
      </w:r>
    </w:p>
    <w:bookmarkEnd w:id="29"/>
    <w:bookmarkStart w:id="30" w:name="references"/>
    <w:p>
      <w:pPr>
        <w:pStyle w:val="Heading2"/>
      </w:pPr>
      <w:r>
        <w:t xml:space="preserve">References</w:t>
      </w:r>
    </w:p>
    <w:p>
      <w:pPr>
        <w:pStyle w:val="FirstParagraph"/>
      </w:pPr>
      <w:r>
        <w:t xml:space="preserve">[1] Ministry of Health and Family Welfare Government of India. (209).</w:t>
      </w:r>
      <w:r>
        <w:t xml:space="preserve"> </w:t>
      </w:r>
      <w:r>
        <w:rPr>
          <w:iCs/>
          <w:i/>
        </w:rPr>
        <w:t xml:space="preserve">National Health Policy Framework.</w:t>
      </w:r>
    </w:p>
    <w:p>
      <w:pPr>
        <w:pStyle w:val="BodyText"/>
      </w:pPr>
      <w:r>
        <w:t xml:space="preserve">[2] Karnataka State Department of Health. (08).</w:t>
      </w:r>
      <w:r>
        <w:t xml:space="preserve"> </w:t>
      </w:r>
      <w:r>
        <w:rPr>
          <w:iCs/>
          <w:i/>
        </w:rPr>
        <w:t xml:space="preserve">Bangalore Life Sciences Policy: A Strategic Roadmap.</w:t>
      </w:r>
    </w:p>
    <w:p>
      <w:pPr>
        <w:pStyle w:val="BodyText"/>
      </w:pPr>
      <w:r>
        <w:t xml:space="preserve">[3] Indian Council of Medical Research. (207).</w:t>
      </w:r>
      <w:r>
        <w:t xml:space="preserve"> </w:t>
      </w:r>
      <w:r>
        <w:rPr>
          <w:iCs/>
          <w:i/>
        </w:rPr>
        <w:t xml:space="preserve">Guidelines for Good Laboratory Practices in Clinical Research Organizations.</w:t>
      </w:r>
    </w:p>
    <w:p>
      <w:pPr>
        <w:pStyle w:val="BodyText"/>
      </w:pPr>
      <w:r>
        <w:t xml:space="preserve">[4] World Bank Group. (206).</w:t>
      </w:r>
      <w:r>
        <w:t xml:space="preserve"> </w:t>
      </w:r>
      <w:r>
        <w:rPr>
          <w:iCs/>
          <w:i/>
        </w:rPr>
        <w:t xml:space="preserve">Health Workforce Development in India: Challenges and Opportunities.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India: A Case Study of Bangalore's Biopharmaceutical Sector</dc:title>
  <dc:creator/>
  <dc:language>en</dc:language>
  <cp:keywords/>
  <dcterms:created xsi:type="dcterms:W3CDTF">2026-07-29T02:26:29Z</dcterms:created>
  <dcterms:modified xsi:type="dcterms:W3CDTF">2026-07-29T02:26:29Z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