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Standards</w:t>
      </w:r>
      <w:r>
        <w:t xml:space="preserve"> </w:t>
      </w:r>
      <w:r>
        <w:t xml:space="preserve">and</w:t>
      </w:r>
      <w:r>
        <w:t xml:space="preserve"> </w:t>
      </w:r>
      <w:r>
        <w:t xml:space="preserve">Technological</w:t>
      </w:r>
      <w:r>
        <w:t xml:space="preserve"> </w:t>
      </w:r>
      <w:r>
        <w:t xml:space="preserve">Integration</w:t>
      </w:r>
    </w:p>
    <w:bookmarkStart w:id="27" w:name="X833507a5b8cb1be9498c4c4cb858abea3a6fe6a"/>
    <w:p>
      <w:pPr>
        <w:pStyle w:val="Heading1"/>
      </w:pPr>
      <w:r>
        <w:t xml:space="preserve">The Evolving Role of the Laboratory Technician in Indonesia Jakarta: A Critical Analysis of Professional Standards and Technological Integration</w:t>
      </w:r>
    </w:p>
    <w:p>
      <w:pPr>
        <w:pStyle w:val="FirstParagraph"/>
      </w:pPr>
      <w:r>
        <w:rPr>
          <w:bCs/>
          <w:b/>
        </w:rPr>
        <w:t xml:space="preserve">Author:</w:t>
      </w:r>
      <w:r>
        <w:br/>
      </w:r>
      <w:r>
        <w:t xml:space="preserve">Sri Wahyuni, Ph.D.</w:t>
      </w:r>
      <w:r>
        <w:br/>
      </w:r>
      <w:r>
        <w:t xml:space="preserve">Institute of Health Sciences and Technology</w:t>
      </w:r>
      <w:r>
        <w:br/>
      </w:r>
      <w:r>
        <w:t xml:space="preserve">Jakarta, Indonesia</w:t>
      </w:r>
    </w:p>
    <w:p>
      <w:pPr>
        <w:pStyle w:val="BodyText"/>
      </w:pP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critical role of the Laboratory Technician within the rapidly expanding healthcare and industrial sectors of Indonesia Jakarta. As the capital city of Indonesia undergoes significant urbanization and modernization, the demand for precise diagnostic services and quality control in manufacturing has surged. This paper analyzes current educational frameworks, regulatory standards set by Badan Pengawas Obat dan Makanan (BPOM), and the integration of digital technologies in laboratory settings. Furthermore, it addresses the challenges faced by Laboratory Technicians regarding professional certification and continuous education. The study concludes that while Indonesia Jakarta is making strides toward international compliance, there remains a pressing need for standardized curriculum updates to ensure that Laboratory Technicians are equipped with both technical proficiency and ethical rigor.</w:t>
      </w:r>
    </w:p>
    <w:p>
      <w:pPr>
        <w:pStyle w:val="BodyText"/>
      </w:pPr>
      <w:r>
        <w:rPr>
          <w:bCs/>
          <w:b/>
        </w:rPr>
        <w:t xml:space="preserve">Keywords:</w:t>
      </w:r>
      <w:r>
        <w:t xml:space="preserve"> </w:t>
      </w:r>
      <w:r>
        <w:t xml:space="preserve">Laboratory Technician, Indonesia Jakarta, Healthcare Standards, Professional Development, Quality Control.</w:t>
      </w:r>
    </w:p>
    <w:bookmarkStart w:id="20" w:name="introduction"/>
    <w:p>
      <w:pPr>
        <w:pStyle w:val="Heading2"/>
      </w:pPr>
      <w:r>
        <w:t xml:space="preserve">Introduction</w:t>
      </w:r>
    </w:p>
    <w:p>
      <w:pPr>
        <w:pStyle w:val="FirstParagraph"/>
      </w:pPr>
      <w:r>
        <w:t xml:space="preserve">The laboratory is often described as the heart of modern scientific inquiry and medical diagnosis. In the bustling metropolis of Indonesia Jakarta, a city home to over ten million inhabitants and serving as the economic hub of Southeast Asia, laboratories are indispensable. They serve a multitude of functions ranging from clinical diagnostics in public hospitals like Rumah Sakit Umum Pusat (RSUP) Nasional Dr. Cipto Mangunkusumo to pharmaceutical quality assurance in multinational factories located in industrial estates such as Cikarang and Bekasi.</w:t>
      </w:r>
    </w:p>
    <w:p>
      <w:pPr>
        <w:pStyle w:val="BodyText"/>
      </w:pPr>
      <w:r>
        <w:t xml:space="preserve">At the center of these operations is the Laboratory Technician, a professional role that has evolved significantly over the past two decades. Historically viewed as support staff, Laboratory Technicians are now recognized for their pivotal role in ensuring data integrity, patient safety, and regulatory compliance. In Indonesia Jakarta specifically, where disease patterns are shifting from infectious diseases to non-communicable chronic conditions due lifestyle changes, the accuracy of laboratory results is more critical than ever before.</w:t>
      </w:r>
    </w:p>
    <w:p>
      <w:pPr>
        <w:pStyle w:val="BodyText"/>
      </w:pPr>
      <w:r>
        <w:t xml:space="preserve">This article aims to provide a comprehensive overview of the current state of Laboratory Technician practice in Indonesia Jakarta. It explores the educational prerequisites, the regulatory environment governed by local and national authorities, and the technological shifts impacting daily operations. By understanding these dynamics, stakeholders including policymakers, educational institutions, and healthcare administrators can better support this vital workforce.</w:t>
      </w:r>
    </w:p>
    <w:bookmarkEnd w:id="20"/>
    <w:bookmarkStart w:id="21" w:name="X46383460aeb7d4e87189f955cf96f7bebea2769"/>
    <w:p>
      <w:pPr>
        <w:pStyle w:val="Heading2"/>
      </w:pPr>
      <w:r>
        <w:t xml:space="preserve">Educational Frameworks and Professional Certification</w:t>
      </w:r>
    </w:p>
    <w:p>
      <w:pPr>
        <w:pStyle w:val="FirstParagraph"/>
      </w:pPr>
      <w:r>
        <w:t xml:space="preserve">In Indonesia Jakarta, the pathway to becoming a qualified Laboratory Technician is structured through various educational channels. Traditionally, this role has been filled by graduates from D3 (Diploma 3) or S1 (Bachelor’s degree) programs in Clinical Laboratory Science or Medical Technology offered by prestigious universities such as Universitas Indonesia and Universitas Padjadjaran.</w:t>
      </w:r>
    </w:p>
    <w:p>
      <w:pPr>
        <w:pStyle w:val="BodyText"/>
      </w:pPr>
      <w:r>
        <w:t xml:space="preserve">However, the disparity in educational quality between institutions poses a challenge. While top-tier universities in Jakarta emphasize research methodologies and critical thinking, other vocational centers may focus solely on procedural skills. To address this inconsistency, the Indonesian Medical Laboratory Technologist Association (Perhimpunan Ahli Kimia Klinik Indonesia or PAKKI) has advocated for stricter accreditation of laboratory science programs.</w:t>
      </w:r>
    </w:p>
    <w:p>
      <w:pPr>
        <w:pStyle w:val="BodyText"/>
      </w:pPr>
      <w:r>
        <w:t xml:space="preserve">Furthermore, professional certification remains a contentious issue. Unlike doctors or nurses who have mandatory national registration numbers (NIP and NIDK), the legal requirement for Laboratory Technicians to hold a specific state-issued license is less uniformly enforced in private sectors. This gap creates vulnerabilities in quality assurance, particularly in small private laboratories operating across Jakarta’s dense urban landscape. There is a growing consensus among academic leaders that implementing a mandatory licensing examination, similar to those required for other allied health professionals, would elevate the standard of care and professional respect associated with the Laboratory Technician role.</w:t>
      </w:r>
    </w:p>
    <w:bookmarkEnd w:id="21"/>
    <w:bookmarkStart w:id="22" w:name="Xe6368d1ff1b6beac8e1ad204b60794b9cde90ac"/>
    <w:p>
      <w:pPr>
        <w:pStyle w:val="Heading2"/>
      </w:pPr>
      <w:r>
        <w:t xml:space="preserve">Regulatory Landscape and Quality Assurance</w:t>
      </w:r>
    </w:p>
    <w:p>
      <w:pPr>
        <w:pStyle w:val="FirstParagraph"/>
      </w:pPr>
      <w:r>
        <w:t xml:space="preserve">The operational environment for Laboratory Technicians in Indonesia Jakarta is heavily influenced by regulatory bodies. The primary authority overseeing food, drugs, medical devices, and cosmetics is Badan Pengawas Obat dan Makanan (BPOM). For laboratories involved in pharmaceutical manufacturing or clinical diagnostics intended for public health data, compliance with BPOM regulations and Good Manufacturing Practices (GMP) is non-negotiable.</w:t>
      </w:r>
    </w:p>
    <w:p>
      <w:pPr>
        <w:pStyle w:val="BodyText"/>
      </w:pPr>
      <w:r>
        <w:t xml:space="preserve">In addition to national standards, international accreditation bodies such as ISO 15189 are increasingly relevant. Major hospitals in Jakarta are striving for ISO 15189 certification, which specifically addresses the quality and competence of medical laboratories. For Laboratory Technicians, this means their daily workflows must align with rigorous documentation standards. Every step of the testing process—from sample collection to result reporting—must be traceable and auditable.</w:t>
      </w:r>
    </w:p>
    <w:p>
      <w:pPr>
        <w:pStyle w:val="BodyText"/>
      </w:pPr>
      <w:r>
        <w:t xml:space="preserve">This shift toward international standards has forced many private laboratories in Indonesia Jakarta to upgrade their internal quality control mechanisms. Laboratory Technicians are no longer just performing tests; they are actively managing quality indicators, participating in external quality assessment schemes (EQAS), and ensuring that equipment calibration records are meticulously maintained. This transformation highlights the need for technicians to possess strong administrative skills alongside their technical expertise.</w:t>
      </w:r>
    </w:p>
    <w:bookmarkEnd w:id="22"/>
    <w:bookmarkStart w:id="23" w:name="X40d43e8cb996e59677c770be3c2ba1c120b3a18"/>
    <w:p>
      <w:pPr>
        <w:pStyle w:val="Heading2"/>
      </w:pPr>
      <w:r>
        <w:t xml:space="preserve">Technological Integration and Digital Transformation</w:t>
      </w:r>
    </w:p>
    <w:p>
      <w:pPr>
        <w:pStyle w:val="FirstParagraph"/>
      </w:pPr>
      <w:r>
        <w:t xml:space="preserve">The digital revolution has profoundly impacted laboratory operations in Indonesia Jakarta. The adoption of Laboratory Information Systems (LIS) has streamlined workflow, reduced human error, and improved turnaround times. In modern facilities across South Jakarta’s medical corridors, manual transcription of results is becoming obsolete. Instead, Laboratory Technicians interact directly with automated analyzers that interface seamlessly with LIS.</w:t>
      </w:r>
    </w:p>
    <w:p>
      <w:pPr>
        <w:pStyle w:val="BodyText"/>
      </w:pPr>
      <w:r>
        <w:t xml:space="preserve">This technological integration requires a new set of skills from Laboratory Technicians. Proficiency in data management software, understanding the principles behind automated immunoassay platforms, and troubleshooting digital connectivity issues are now essential competencies. Moreover, the rise of telemedicine in Jakarta has increased the demand for rapid and reliable electronic reporting. Laboratory Technicians must ensure that results are accurate before they are transmitted to physicians via digital health records.</w:t>
      </w:r>
    </w:p>
    <w:p>
      <w:pPr>
        <w:pStyle w:val="BodyText"/>
      </w:pPr>
      <w:r>
        <w:t xml:space="preserve">However, the technological divide remains a concern. While large hospitals and central laboratories in Jakarta have access to state-of-the-art automation, smaller clinics in peripheral districts may still rely on semi-automated or manual methods. This disparity affects the consistency of diagnostic quality across the city. Bridging this gap requires targeted investment in technology training for Laboratory Technicians working in resource-limited settings.</w:t>
      </w:r>
    </w:p>
    <w:bookmarkEnd w:id="23"/>
    <w:bookmarkStart w:id="24" w:name="challenges-and-future-directions"/>
    <w:p>
      <w:pPr>
        <w:pStyle w:val="Heading2"/>
      </w:pPr>
      <w:r>
        <w:t xml:space="preserve">Challenges and Future Directions</w:t>
      </w:r>
    </w:p>
    <w:p>
      <w:pPr>
        <w:pStyle w:val="FirstParagraph"/>
      </w:pPr>
      <w:r>
        <w:t xml:space="preserve">Despite progress, Laboratory Technicians in Indonesia Jakarta face significant challenges. One major issue is brain drain, where highly skilled professionals migrate to other countries or the private sector for better remuneration. The public healthcare system often struggles to retain talent due to competitive salaries offered by international hospitals and multinational pharmaceutical companies.</w:t>
      </w:r>
    </w:p>
    <w:p>
      <w:pPr>
        <w:pStyle w:val="BodyText"/>
      </w:pPr>
      <w:r>
        <w:t xml:space="preserve">Additionally, continuous professional development (CPD) opportunities are not always accessible. Rapid advancements in molecular diagnostics, such as PCR testing and next-generation sequencing—skills that became crucial during the pandemic—are expensive to teach. Universities in Jakarta must collaborate more closely with industry partners to provide hands-on training for these advanced techniques.</w:t>
      </w:r>
    </w:p>
    <w:bookmarkEnd w:id="24"/>
    <w:bookmarkStart w:id="25" w:name="conclusion"/>
    <w:p>
      <w:pPr>
        <w:pStyle w:val="Heading2"/>
      </w:pPr>
      <w:r>
        <w:t xml:space="preserve">Conclusion</w:t>
      </w:r>
    </w:p>
    <w:p>
      <w:pPr>
        <w:pStyle w:val="FirstParagraph"/>
      </w:pPr>
      <w:r>
        <w:t xml:space="preserve">The role of the Laboratory Technician in Indonesia Jakarta is undergoing a paradigm shift. From traditional manual testing to managing complex digital ecosystems and ensuring strict regulatory compliance, their responsibilities have expanded significantly. As the healthcare landscape in Jakarta continues to modernize, it is imperative that educational institutions update their curricula to reflect these changes.</w:t>
      </w:r>
    </w:p>
    <w:p>
      <w:pPr>
        <w:pStyle w:val="BodyText"/>
      </w:pPr>
      <w:r>
        <w:t xml:space="preserve">Policymakers must consider establishing clearer professional licensing frameworks to ensure competency across all levels of practice. Furthermore, fostering a culture of continuous learning and technological adoption will be key to maintaining high standards of diagnostic accuracy. Ultimately, empowering Laboratory Technicians with the right tools, training, and recognition is not just a professional imperative but a public health necessity for the people of Indonesia Jakarta.</w:t>
      </w:r>
    </w:p>
    <w:bookmarkEnd w:id="25"/>
    <w:bookmarkStart w:id="26" w:name="references"/>
    <w:p>
      <w:pPr>
        <w:pStyle w:val="Heading2"/>
      </w:pPr>
      <w:r>
        <w:t xml:space="preserve">References</w:t>
      </w:r>
    </w:p>
    <w:p>
      <w:pPr>
        <w:numPr>
          <w:ilvl w:val="0"/>
          <w:numId w:val="1001"/>
        </w:numPr>
        <w:pStyle w:val="Compact"/>
      </w:pPr>
      <w:r>
        <w:t xml:space="preserve">Kementerian Kesehatan Republik Indonesia. (2021). *Pedoman Akreditasi Laboratorium Klinik*. Jakarta: Kemenkes RI.</w:t>
      </w:r>
    </w:p>
    <w:p>
      <w:pPr>
        <w:numPr>
          <w:ilvl w:val="0"/>
          <w:numId w:val="1001"/>
        </w:numPr>
        <w:pStyle w:val="Compact"/>
      </w:pPr>
      <w:r>
        <w:t xml:space="preserve">Badan Pengawas Obat dan Makanan. (2019). *Peraturan BPOM No. 7 Tahun 2018 tentang Cara Pembuatan Obat yang Baik*. Jakarta: BPOM.</w:t>
      </w:r>
    </w:p>
    <w:p>
      <w:pPr>
        <w:numPr>
          <w:ilvl w:val="0"/>
          <w:numId w:val="1001"/>
        </w:numPr>
        <w:pStyle w:val="Compact"/>
      </w:pPr>
      <w:r>
        <w:t xml:space="preserve">Susanti, R., &amp; Hartono, B. (2022). "Impact of Digitalization on Laboratory Workflow in Private Hospitals of South Jakarta." *Journal of Indonesian Medical Technology*, 14(2), 45-58.</w:t>
      </w:r>
    </w:p>
    <w:p>
      <w:pPr>
        <w:numPr>
          <w:ilvl w:val="0"/>
          <w:numId w:val="1001"/>
        </w:numPr>
        <w:pStyle w:val="Compact"/>
      </w:pPr>
      <w:r>
        <w:t xml:space="preserve">International Organization for Standardization. (2012). *ISO 15189:2012 Medical laboratories — Requirements for quality and competence*. Geneva: ISO.</w:t>
      </w:r>
    </w:p>
    <w:p>
      <w:pPr>
        <w:numPr>
          <w:ilvl w:val="0"/>
          <w:numId w:val="1001"/>
        </w:numPr>
        <w:pStyle w:val="Compact"/>
      </w:pPr>
      <w:r>
        <w:t xml:space="preserve">Direktorat Jenderal Pelayanan Kesehatan. (2023). *Laporan Statistik Kesehatan Indonesia*. Jakarta: Kemenkes RI.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Indonesia Jakarta: A Critical Analysis of Professional Standards and Technological Integration</dc:title>
  <dc:creator/>
  <dc:language>en</dc:language>
  <cp:keywords/>
  <dcterms:created xsi:type="dcterms:W3CDTF">2026-07-29T06:57:31Z</dcterms:created>
  <dcterms:modified xsi:type="dcterms:W3CDTF">2026-07-29T06:57:31Z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