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Enhancing</w:t>
      </w:r>
      <w:r>
        <w:t xml:space="preserve"> </w:t>
      </w:r>
      <w:r>
        <w:t xml:space="preserve">Diagnostic</w:t>
      </w:r>
      <w:r>
        <w:t xml:space="preserve"> </w:t>
      </w:r>
      <w:r>
        <w:t xml:space="preserve">Capabilities: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Baghdad,</w:t>
      </w:r>
      <w:r>
        <w:t xml:space="preserve"> </w:t>
      </w:r>
      <w:r>
        <w:t xml:space="preserve">Iraq</w:t>
      </w:r>
    </w:p>
    <w:bookmarkStart w:id="30" w:name="X4bcf2ae8e25ed32109369bde087474340af859a"/>
    <w:p>
      <w:pPr>
        <w:pStyle w:val="Heading1"/>
      </w:pPr>
      <w:r>
        <w:t xml:space="preserve">The Role of Laboratory Technicians in Enhancing Diagnostic Capabilities: A Case Study of Baghdad, Iraq</w:t>
      </w:r>
    </w:p>
    <w:p>
      <w:pPr>
        <w:pStyle w:val="FirstParagraph"/>
      </w:pPr>
      <w:r>
        <w:rPr>
          <w:bCs/>
          <w:b/>
        </w:rPr>
        <w:t xml:space="preserve">Department of Medical Sciences, University of Baghdad</w:t>
      </w:r>
      <w:r>
        <w:br/>
      </w:r>
      <w:r>
        <w:t xml:space="preserve">Correspondence concerning this article should be addressed to the Department of Medical Sciences.</w:t>
      </w:r>
    </w:p>
    <w:bookmarkStart w:id="20" w:name="abstract"/>
    <w:p>
      <w:pPr>
        <w:pStyle w:val="Heading3"/>
      </w:pPr>
      <w:r>
        <w:t xml:space="preserve">Abstract</w:t>
      </w:r>
    </w:p>
    <w:p>
      <w:pPr>
        <w:pStyle w:val="FirstParagraph"/>
      </w:pPr>
      <w:r>
        <w:t xml:space="preserve">The integrity of modern healthcare systems relies heavily on the accuracy and timeliness of diagnostic testing. Within this framework, the Laboratory Technician plays a pivotal role as the frontline operator of medical diagnostics. This article examines the critical functions, challenges, and evolving responsibilities of laboratory technicians in Baghdad, Iraq. Despite decades of infrastructural strain due to geopolitical instability and economic fluctuation, Baghdad’s medical laboratories have maintained resilience through dedicated technical personnel. This paper explores how laboratory technicians in this specific geographic context adapt to resource limitations while ensuring high standards of patient care. The study highlights the necessity for targeted educational reforms, continuous professional development, and international collaboration to strengthen the diagnostic infrastructure in Iraq's capital.</w:t>
      </w:r>
    </w:p>
    <w:bookmarkEnd w:id="20"/>
    <w:bookmarkStart w:id="21" w:name="introduction"/>
    <w:p>
      <w:pPr>
        <w:pStyle w:val="Heading2"/>
      </w:pPr>
      <w:r>
        <w:t xml:space="preserve">Introduction</w:t>
      </w:r>
    </w:p>
    <w:p>
      <w:pPr>
        <w:pStyle w:val="FirstParagraph"/>
      </w:pPr>
      <w:r>
        <w:t xml:space="preserve">In the landscape of modern healthcare, laboratory diagnostics serve as the cornerstone for disease detection, monitoring, and treatment evaluation. Approximately 70% of medical decisions are influenced by laboratory results (Bishop, 2019). Consequently, the proficiency and precision of those who generate these results—specifically Laboratory Technicians—are paramount to public health outcomes. While physicians interpret data and nurses administer care, it is the laboratory technician who ensures the validity of the initial biological analysis. This article focuses on the specific context of</w:t>
      </w:r>
      <w:r>
        <w:t xml:space="preserve"> </w:t>
      </w:r>
      <w:r>
        <w:rPr>
          <w:bCs/>
          <w:b/>
        </w:rPr>
        <w:t xml:space="preserve">Laboratory Technician</w:t>
      </w:r>
      <w:r>
        <w:t xml:space="preserve"> </w:t>
      </w:r>
      <w:r>
        <w:t xml:space="preserve">practice within Baghdad, Iraq, a region where healthcare delivery has faced unique historical and contemporary pressures.</w:t>
      </w:r>
    </w:p>
    <w:p>
      <w:pPr>
        <w:pStyle w:val="BodyText"/>
      </w:pPr>
      <w:r>
        <w:t xml:space="preserve">Bagsdad, as the capital and largest city of Iraq, hosts a significant proportion of the nation’s tertiary care facilities. However, the healthcare system in Baghdad has undergone substantial transformation over the past two decades. The restoration of functional medical infrastructure in</w:t>
      </w:r>
      <w:r>
        <w:t xml:space="preserve"> </w:t>
      </w:r>
      <w:r>
        <w:rPr>
          <w:bCs/>
          <w:b/>
        </w:rPr>
        <w:t xml:space="preserve">Iraq Baghdad</w:t>
      </w:r>
      <w:r>
        <w:t xml:space="preserve"> </w:t>
      </w:r>
      <w:r>
        <w:t xml:space="preserve">is not solely dependent on new equipment or architectural reconstruction but equally relies on human capital. Laboratory technicians are often understated as essential components of this recovery process, yet their role extends far beyond pipetting and centrifugation; they are the guardians of diagnostic accuracy in a complex healthcare ecosystem.</w:t>
      </w:r>
    </w:p>
    <w:bookmarkEnd w:id="21"/>
    <w:bookmarkStart w:id="22" w:name="X26dc175425ab25a238316a87f1abcf7597955b9"/>
    <w:p>
      <w:pPr>
        <w:pStyle w:val="Heading2"/>
      </w:pPr>
      <w:r>
        <w:t xml:space="preserve">The Professional Scope of Laboratory Technicians</w:t>
      </w:r>
    </w:p>
    <w:p>
      <w:pPr>
        <w:pStyle w:val="FirstParagraph"/>
      </w:pPr>
      <w:r>
        <w:t xml:space="preserve">Laboratory technicians are allied health professionals who perform specialized tests on body fluids, tissues, and other substances. Their responsibilities encompass hematology, clinical chemistry, microbiology, immunology, and histopathology. In a typical academic hospital setting in Baghdad, a technician may be required to operate automated analyzers for complete blood counts (CBC), interpret gram stains for bacterial identification during infectious disease outbreaks such as cholera or typhoid fever—a recurring challenge in</w:t>
      </w:r>
      <w:r>
        <w:t xml:space="preserve"> </w:t>
      </w:r>
      <w:r>
        <w:rPr>
          <w:bCs/>
          <w:b/>
        </w:rPr>
        <w:t xml:space="preserve">Iraq Baghdad</w:t>
      </w:r>
      <w:r>
        <w:t xml:space="preserve">—and manage quality control procedures.</w:t>
      </w:r>
    </w:p>
    <w:p>
      <w:pPr>
        <w:pStyle w:val="BodyText"/>
      </w:pPr>
      <w:r>
        <w:t xml:space="preserve">The scope of practice requires a rigorous understanding of biochemical pathways and analytical techniques. For instance, in the analysis of renal function panels, a technician must ensure that reagents are stored correctly at specific temperatures to prevent degradation. In Baghdad’s climate, where ambient temperatures can rise significantly during summer months without consistent air conditioning in older facilities, maintaining cold-chain integrity is a technical challenge that requires innovation and vigilance from laboratory staff.</w:t>
      </w:r>
    </w:p>
    <w:bookmarkEnd w:id="22"/>
    <w:bookmarkStart w:id="25" w:name="X8703e10dd14c1a60606579b34f7d490eedc001b"/>
    <w:p>
      <w:pPr>
        <w:pStyle w:val="Heading2"/>
      </w:pPr>
      <w:r>
        <w:t xml:space="preserve">Challenges Faced by Laboratory Technicians in Baghdad</w:t>
      </w:r>
    </w:p>
    <w:bookmarkStart w:id="23" w:name="infrastructure-and-resource-constraints"/>
    <w:p>
      <w:pPr>
        <w:pStyle w:val="Heading3"/>
      </w:pPr>
      <w:r>
        <w:t xml:space="preserve">Infrastructure and Resource Constraints</w:t>
      </w:r>
    </w:p>
    <w:p>
      <w:pPr>
        <w:pStyle w:val="FirstParagraph"/>
      </w:pPr>
      <w:r>
        <w:t xml:space="preserve">The primary challenge for laboratory technicians in Baghdad has been the fluctuation of resources. Historical sanctions, conflict, and subsequent reconstruction efforts have led to periods of severe shortage in reagents, calibrators, and replacement parts for sophisticated diagnostic machinery. When automated analyzers fail due to lack of technical support or spare parts from international manufacturers, technicians are often forced to rely on manual methods. This shift demands a higher level of expertise but also increases the risk of human error and testing delays.</w:t>
      </w:r>
    </w:p>
    <w:p>
      <w:pPr>
        <w:pStyle w:val="BodyText"/>
      </w:pPr>
      <w:r>
        <w:t xml:space="preserve">Furthermore, intermittent electricity supply remains a significant operational hurdle. Laboratories must invest in backup power solutions such as generators and uninterruptible power supplies (UPS) to protect sensitive equipment. The burden of managing these logistical challenges often falls on the laboratory technicians themselves, who must adapt their workflow to ensure that critical emergency tests are processed even during grid failures.</w:t>
      </w:r>
    </w:p>
    <w:bookmarkEnd w:id="23"/>
    <w:bookmarkStart w:id="24" w:name="quality-assurance-and-standardization"/>
    <w:p>
      <w:pPr>
        <w:pStyle w:val="Heading3"/>
      </w:pPr>
      <w:r>
        <w:t xml:space="preserve">Quality Assurance and Standardization</w:t>
      </w:r>
    </w:p>
    <w:p>
      <w:pPr>
        <w:pStyle w:val="FirstParagraph"/>
      </w:pPr>
      <w:r>
        <w:t xml:space="preserve">Achieving international standards such as ISO 15189 is a goal for many private and public laboratories in Baghdad. However, the implementation of rigorous Quality Management Systems (QMS) is often hindered by budgetary constraints and a lack of standardized training protocols. Laboratory technicians must navigate the tension between maintaining rapid turnaround times for high patient volumes and adhering to strict quality control measures. In</w:t>
      </w:r>
      <w:r>
        <w:t xml:space="preserve"> </w:t>
      </w:r>
      <w:r>
        <w:rPr>
          <w:bCs/>
          <w:b/>
        </w:rPr>
        <w:t xml:space="preserve">Iraq Baghdad</w:t>
      </w:r>
      <w:r>
        <w:t xml:space="preserve">, where patient loads in public hospitals can be overwhelming, the pressure to process samples quickly can sometimes compromise adherence to standard operating procedures (SOPs).</w:t>
      </w:r>
    </w:p>
    <w:bookmarkEnd w:id="24"/>
    <w:bookmarkEnd w:id="25"/>
    <w:bookmarkStart w:id="26" w:name="X1fea9d26a21077c3ea63b3fe31c7077aedcc9d8"/>
    <w:p>
      <w:pPr>
        <w:pStyle w:val="Heading2"/>
      </w:pPr>
      <w:r>
        <w:t xml:space="preserve">The Impact of Professional Development and Education</w:t>
      </w:r>
    </w:p>
    <w:p>
      <w:pPr>
        <w:pStyle w:val="FirstParagraph"/>
      </w:pPr>
      <w:r>
        <w:t xml:space="preserve">To address these challenges, there is a growing emphasis on continuing education for laboratory professionals in Baghdad. Many technicians are pursuing higher degrees or certifications from international bodies to enhance their competency. Universities in Baghdad have revised their curricula to include more practical training on modern instrumentation and informatics.</w:t>
      </w:r>
    </w:p>
    <w:p>
      <w:pPr>
        <w:pStyle w:val="BodyText"/>
      </w:pPr>
      <w:r>
        <w:t xml:space="preserve">Moreover, the role of the laboratory technician has expanded beyond technical duties to include a greater emphasis on patient interaction and health education. In rural areas surrounding Baghdad, technicians often serve as the first point of contact for diagnostic inquiries. Their ability to communicate effectively with patients regarding sample collection procedures—such as fasting requirements for glucose testing or proper mid-stream urine collection—is crucial for obtaining high-quality samples.</w:t>
      </w:r>
    </w:p>
    <w:bookmarkEnd w:id="26"/>
    <w:bookmarkStart w:id="27" w:name="future-directions-and-recommendations"/>
    <w:p>
      <w:pPr>
        <w:pStyle w:val="Heading2"/>
      </w:pPr>
      <w:r>
        <w:t xml:space="preserve">Future Directions and Recommendations</w:t>
      </w:r>
    </w:p>
    <w:p>
      <w:pPr>
        <w:pStyle w:val="FirstParagraph"/>
      </w:pPr>
      <w:r>
        <w:t xml:space="preserve">The future of laboratory medicine in Baghdad depends on sustained investment in both hardware and human resources. The following recommendations are proposed to enhance the efficacy of laboratory technicians:</w:t>
      </w:r>
    </w:p>
    <w:p>
      <w:pPr>
        <w:numPr>
          <w:ilvl w:val="0"/>
          <w:numId w:val="1001"/>
        </w:numPr>
        <w:pStyle w:val="Compact"/>
      </w:pPr>
      <w:r>
        <w:rPr>
          <w:bCs/>
          <w:b/>
        </w:rPr>
        <w:t xml:space="preserve">Romanization of Supply Chains:</w:t>
      </w:r>
      <w:r>
        <w:t xml:space="preserve"> </w:t>
      </w:r>
      <w:r>
        <w:t xml:space="preserve">Establishing stable local procurement networks for reagents and consumables to reduce dependency on volatile international imports.</w:t>
      </w:r>
    </w:p>
    <w:p>
      <w:pPr>
        <w:numPr>
          <w:ilvl w:val="0"/>
          <w:numId w:val="1001"/>
        </w:numPr>
        <w:pStyle w:val="Compact"/>
      </w:pPr>
      <w:r>
        <w:rPr>
          <w:bCs/>
          <w:b/>
        </w:rPr>
        <w:t xml:space="preserve">Digital Integration:</w:t>
      </w:r>
      <w:r>
        <w:t xml:space="preserve"> </w:t>
      </w:r>
      <w:r>
        <w:t xml:space="preserve">Implementing Laboratory Information Systems (LIS) to streamline workflow, reduce transcription errors, and enable remote consultation with pathologists.</w:t>
      </w:r>
    </w:p>
    <w:p>
      <w:pPr>
        <w:numPr>
          <w:ilvl w:val="0"/>
          <w:numId w:val="1001"/>
        </w:numPr>
        <w:pStyle w:val="Compact"/>
      </w:pPr>
      <w:r>
        <w:rPr>
          <w:bCs/>
          <w:b/>
        </w:rPr>
        <w:t xml:space="preserve">International Collaboration:</w:t>
      </w:r>
      <w:r>
        <w:t xml:space="preserve"> </w:t>
      </w:r>
      <w:r>
        <w:t xml:space="preserve">Fostering partnerships with laboratories in Europe and North America for mentorship programs, equipment donation with technical support, and joint research initiatives.</w:t>
      </w:r>
    </w:p>
    <w:bookmarkEnd w:id="27"/>
    <w:bookmarkStart w:id="28" w:name="conclusion"/>
    <w:p>
      <w:pPr>
        <w:pStyle w:val="Heading2"/>
      </w:pPr>
      <w:r>
        <w:t xml:space="preserve">Conclusion</w:t>
      </w:r>
    </w:p>
    <w:p>
      <w:pPr>
        <w:pStyle w:val="FirstParagraph"/>
      </w:pPr>
      <w:r>
        <w:t xml:space="preserve">The laboratory technician in Baghdad is a resilient professional operating at the intersection of science, logistics, and public health. Despite the adversarial conditions stemming from regional instability and economic constraints, these professionals continue to uphold the diagnostic standards necessary for effective healthcare delivery. Recognizing their contribution requires a multifaceted approach that includes improved working conditions, advanced training opportunities, and systemic support for quality assurance. As</w:t>
      </w:r>
      <w:r>
        <w:t xml:space="preserve"> </w:t>
      </w:r>
      <w:r>
        <w:rPr>
          <w:bCs/>
          <w:b/>
        </w:rPr>
        <w:t xml:space="preserve">Iraq Baghdad</w:t>
      </w:r>
      <w:r>
        <w:t xml:space="preserve"> </w:t>
      </w:r>
      <w:r>
        <w:t xml:space="preserve">continues its path toward full healthcare recovery, the laboratory technician remains an indispensable pillar of the medical infrastructure. Strengthening this profession is not merely an academic exercise but a public health imperative that will yield long-term benefits for the entire Iraqi population.</w:t>
      </w:r>
    </w:p>
    <w:bookmarkEnd w:id="28"/>
    <w:bookmarkStart w:id="29" w:name="references"/>
    <w:p>
      <w:pPr>
        <w:pStyle w:val="Heading2"/>
      </w:pPr>
      <w:r>
        <w:t xml:space="preserve">References</w:t>
      </w:r>
    </w:p>
    <w:p>
      <w:pPr>
        <w:pStyle w:val="FirstParagraph"/>
      </w:pPr>
      <w:r>
        <w:t xml:space="preserve">Bishop, D. L. (2019). *Clinical Chemistry: Principles, Techniques, and Correlations*. Jones &amp; Bartlett Learning.</w:t>
      </w:r>
      <w:r>
        <w:br/>
      </w:r>
      <w:r>
        <w:br/>
      </w:r>
      <w:r>
        <w:t xml:space="preserve">World Health Organization. (2020). *Global Service Delivery of Diagnostics: A Cross-Sectional Survey of National Policies in the WHO Eastern Mediterranean Region*.</w:t>
      </w:r>
      <w:r>
        <w:br/>
      </w:r>
      <w:r>
        <w:br/>
      </w:r>
      <w:r>
        <w:t xml:space="preserve">Ministry of Health, Iraq. (2018). *Strategic Plan for Healthcare Infrastructure Development in Baghdad*. Government Printing Press.</w:t>
      </w:r>
      <w:r>
        <w:br/>
      </w:r>
      <w:r>
        <w:br/>
      </w:r>
      <w:r>
        <w:t xml:space="preserve">Al-Saffar, M., &amp; Hussein, A. (2015). "Post-Conflict Healthcare Challenges: A Case Study of Public Hospitals in Baghdad." *Journal of Medical Ethics and History of Medicine*, 8(1), 12-19.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Laboratory Technicians in Enhancing Diagnostic Capabilities: A Case Study of Baghdad, Iraq</dc:title>
  <dc:creator/>
  <dc:language>en</dc:language>
  <cp:keywords/>
  <dcterms:created xsi:type="dcterms:W3CDTF">2026-07-29T16:34:46Z</dcterms:created>
  <dcterms:modified xsi:type="dcterms:W3CDTF">2026-07-29T16:34:46Z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