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Naples,</w:t>
      </w:r>
      <w:r>
        <w:t xml:space="preserve"> </w:t>
      </w:r>
      <w:r>
        <w:t xml:space="preserve">Italy</w:t>
      </w:r>
    </w:p>
    <w:p>
      <w:pPr>
        <w:pStyle w:val="FirstParagraph"/>
      </w:pPr>
      <w:r>
        <w:t xml:space="preserve">```html</w:t>
      </w:r>
    </w:p>
    <w:bookmarkStart w:id="28" w:name="X98309e4e45694719824f4265a813e8d681a5873"/>
    <w:p>
      <w:pPr>
        <w:pStyle w:val="Heading1"/>
      </w:pPr>
      <w:r>
        <w:t xml:space="preserve">The Evolving Role of the Laboratory Technician in Modern Healthcare: A Case Study from Naples, Italy</w:t>
      </w:r>
    </w:p>
    <w:p>
      <w:pPr>
        <w:pStyle w:val="FirstParagraph"/>
      </w:pPr>
      <w:r>
        <w:rPr>
          <w:iCs/>
          <w:i/>
          <w:bCs/>
          <w:b/>
        </w:rPr>
        <w:t xml:space="preserve">A. Rossi &amp; B. Esposito</w:t>
      </w:r>
      <w:r>
        <w:br/>
      </w:r>
      <w:r>
        <w:rPr>
          <w:iCs/>
          <w:i/>
          <w:bCs/>
          <w:b/>
        </w:rPr>
        <w:t xml:space="preserve">Dipartimento di Biomedicina, Epidemiologia e Clinica 'Luigi Bianchi-Michelangelo', Università degli Studi della Campania "Luigi Vanvitelli", Naples, Italy</w:t>
      </w:r>
    </w:p>
    <w:p>
      <w:pPr>
        <w:pStyle w:val="BodyText"/>
      </w:pPr>
      <w:r>
        <w:rPr>
          <w:bCs/>
          <w:b/>
        </w:rPr>
        <w:t xml:space="preserve">Abstract</w:t>
      </w:r>
      <w:r>
        <w:br/>
      </w:r>
      <w:r>
        <w:t xml:space="preserve">The role of the</w:t>
      </w:r>
      <w:r>
        <w:t xml:space="preserve"> </w:t>
      </w:r>
      <w:r>
        <w:rPr>
          <w:bCs/>
          <w:b/>
        </w:rPr>
        <w:t xml:space="preserve">Laboratory Technician</w:t>
      </w:r>
      <w:r>
        <w:t xml:space="preserve">, known in Italy as the *Tecnico di Laboratorio Biomedico* (TLB), has undergone significant transformation over the last two decades. This article examines the critical contributions of laboratory professionals within the healthcare infrastructure of</w:t>
      </w:r>
      <w:r>
        <w:t xml:space="preserve"> </w:t>
      </w:r>
      <w:r>
        <w:rPr>
          <w:bCs/>
          <w:b/>
        </w:rPr>
        <w:t xml:space="preserve">Naples, Italy</w:t>
      </w:r>
      <w:r>
        <w:t xml:space="preserve">. By analyzing current operational challenges, technological integrations, and regulatory frameworks specific to Southern Italy, we highlight how TLBs serve as essential bridges between clinical needs and diagnostic precision. The study underscores the necessity for specialized training adapted to the unique epidemiological profile of Campania region while advocating for enhanced recognition of the profession within European healthcare standards.</w:t>
      </w:r>
      <w:r>
        <w:br/>
      </w:r>
      <w:r>
        <w:br/>
      </w:r>
      <w:r>
        <w:rPr>
          <w:bCs/>
          <w:b/>
        </w:rPr>
        <w:t xml:space="preserve">Keywords:</w:t>
      </w:r>
      <w:r>
        <w:t xml:space="preserve"> </w:t>
      </w:r>
      <w:r>
        <w:t xml:space="preserve">Laboratory Technician, Healthcare Italy, Naples Diagnostics, Biomedical Technology, Clinical Pathology.</w:t>
      </w:r>
    </w:p>
    <w:bookmarkStart w:id="20" w:name="i.-introduction"/>
    <w:p>
      <w:pPr>
        <w:pStyle w:val="Heading2"/>
      </w:pPr>
      <w:r>
        <w:t xml:space="preserve">I. Introduction</w:t>
      </w:r>
    </w:p>
    <w:p>
      <w:pPr>
        <w:pStyle w:val="FirstParagraph"/>
      </w:pPr>
      <w:r>
        <w:t xml:space="preserve">In the contemporary landscape of medical diagnostics, the precision and speed of test results are paramount for effective patient care. At the heart of this diagnostic pipeline stands the</w:t>
      </w:r>
      <w:r>
        <w:t xml:space="preserve"> </w:t>
      </w:r>
      <w:r>
        <w:rPr>
          <w:bCs/>
          <w:b/>
        </w:rPr>
        <w:t xml:space="preserve">Laboratory Technician</w:t>
      </w:r>
      <w:r>
        <w:t xml:space="preserve">. In Italy, this professional holds a highly regulated status defined by national legislation (Law 3/2018), which officially recognized the profession and established specific educational pathways. However, the implementation and daily practice of these roles vary significantly across regions due to differing healthcare infrastructures.</w:t>
      </w:r>
      <w:r>
        <w:t xml:space="preserve"> </w:t>
      </w:r>
      <w:r>
        <w:rPr>
          <w:bCs/>
          <w:b/>
        </w:rPr>
        <w:t xml:space="preserve">Naples, Italy</w:t>
      </w:r>
      <w:r>
        <w:t xml:space="preserve">, as a major metropolitan hub in Southern Europe with a dense population and complex healthcare demands, offers a compelling context for examining these dynamics. This article aims to explore the specific duties, challenges, and strategic importance of the</w:t>
      </w:r>
      <w:r>
        <w:t xml:space="preserve"> </w:t>
      </w:r>
      <w:r>
        <w:rPr>
          <w:bCs/>
          <w:b/>
        </w:rPr>
        <w:t xml:space="preserve">Laboratory Technician</w:t>
      </w:r>
      <w:r>
        <w:t xml:space="preserve"> </w:t>
      </w:r>
      <w:r>
        <w:t xml:space="preserve">operating within the hospitals and private diagnostic centers of Naples.</w:t>
      </w:r>
    </w:p>
    <w:bookmarkEnd w:id="20"/>
    <w:bookmarkStart w:id="21" w:name="Xabdb7212ad403d704ea44e3e73f36b9b0c84f9f"/>
    <w:p>
      <w:pPr>
        <w:pStyle w:val="Heading2"/>
      </w:pPr>
      <w:r>
        <w:t xml:space="preserve">II. Historical Context and Regulatory Framework in Italy</w:t>
      </w:r>
    </w:p>
    <w:p>
      <w:pPr>
        <w:pStyle w:val="FirstParagraph"/>
      </w:pPr>
      <w:r>
        <w:t xml:space="preserve">The path to formal recognition for laboratory technicians in Italy was long and arduous. Prior to recent legislative changes, many professionals operated with varied levels of certification, leading to inconsistencies in quality control across different regions. The 2018 legislation marked a turning point, aligning Italian standards more closely with European directives regarding allied health professions. In</w:t>
      </w:r>
      <w:r>
        <w:t xml:space="preserve"> </w:t>
      </w:r>
      <w:r>
        <w:rPr>
          <w:bCs/>
          <w:b/>
        </w:rPr>
        <w:t xml:space="preserve">Naples, Italy</w:t>
      </w:r>
      <w:r>
        <w:t xml:space="preserve">, this transition required universities and training centers to update their curricula significantly.</w:t>
      </w:r>
      <w:r>
        <w:t xml:space="preserve"> </w:t>
      </w:r>
      <w:r>
        <w:t xml:space="preserve">The current educational requirement for becoming a licensed</w:t>
      </w:r>
      <w:r>
        <w:t xml:space="preserve"> </w:t>
      </w:r>
      <w:r>
        <w:rPr>
          <w:bCs/>
          <w:b/>
        </w:rPr>
        <w:t xml:space="preserve">Laboratory Technician</w:t>
      </w:r>
      <w:r>
        <w:t xml:space="preserve"> </w:t>
      </w:r>
      <w:r>
        <w:t xml:space="preserve">in Naples involves a three-year university degree focusing on biomedical sciences, pathology, and laboratory medicine. This rigorous academic foundation ensures that technicians are not merely operators of machinery but critical thinkers capable of interpreting complex biochemical data. The integration of these new graduates into the healthcare system of Campania has been gradual, requiring collaboration between regional health authorities (ASL NAPOLI) and academic institutions to ensure seamless workforce integration.</w:t>
      </w:r>
    </w:p>
    <w:bookmarkEnd w:id="21"/>
    <w:bookmarkStart w:id="24" w:name="iii.-operational-realities-in-naples"/>
    <w:p>
      <w:pPr>
        <w:pStyle w:val="Heading2"/>
      </w:pPr>
      <w:r>
        <w:t xml:space="preserve">III. Operational Realities in Naples</w:t>
      </w:r>
    </w:p>
    <w:p>
      <w:pPr>
        <w:pStyle w:val="FirstParagraph"/>
      </w:pPr>
      <w:r>
        <w:t xml:space="preserve">The healthcare environment in Naples is characterized by high patient volume and a mix of public hospital systems (such as the Federico II University Hospital) and an extensive network of private diagnostic laboratories. For the</w:t>
      </w:r>
      <w:r>
        <w:t xml:space="preserve"> </w:t>
      </w:r>
      <w:r>
        <w:rPr>
          <w:bCs/>
          <w:b/>
        </w:rPr>
        <w:t xml:space="preserve">Laboratory Technician</w:t>
      </w:r>
      <w:r>
        <w:t xml:space="preserve">, this diversity presents both opportunities for specialized work and challenges related to resource allocation.</w:t>
      </w:r>
    </w:p>
    <w:bookmarkStart w:id="22" w:name="a.-high-throughput-diagnostics"/>
    <w:p>
      <w:pPr>
        <w:pStyle w:val="Heading3"/>
      </w:pPr>
      <w:r>
        <w:t xml:space="preserve">A. High-Throughput Diagnostics</w:t>
      </w:r>
    </w:p>
    <w:p>
      <w:pPr>
        <w:pStyle w:val="FirstParagraph"/>
      </w:pPr>
      <w:r>
        <w:t xml:space="preserve">One of the primary responsibilities of TLBs in Naples is managing high-throughput automated analyzers used for hematology, coagulation, and clinical chemistry given the large patient intake in Southern Italy. The technician must ensure that these systems are calibrated correctly and that quality control measures meet international standards (ISO 15189). Errors in this phase can lead to misdiagnosis, making the technician's vigilance crucial.</w:t>
      </w:r>
    </w:p>
    <w:bookmarkEnd w:id="22"/>
    <w:bookmarkStart w:id="23" w:name="b.-microbiology-and-infectious-disease"/>
    <w:p>
      <w:pPr>
        <w:pStyle w:val="Heading3"/>
      </w:pPr>
      <w:r>
        <w:t xml:space="preserve">B. Microbiology and Infectious Disease</w:t>
      </w:r>
    </w:p>
    <w:p>
      <w:pPr>
        <w:pStyle w:val="FirstParagraph"/>
      </w:pPr>
      <w:r>
        <w:t xml:space="preserve">Given Naples’ status as a Mediterranean port city, there is a unique epidemiological profile regarding infectious diseases.</w:t>
      </w:r>
      <w:r>
        <w:t xml:space="preserve"> </w:t>
      </w:r>
      <w:r>
        <w:rPr>
          <w:bCs/>
          <w:b/>
        </w:rPr>
        <w:t xml:space="preserve">Laboratory Technicians</w:t>
      </w:r>
      <w:r>
        <w:t xml:space="preserve"> </w:t>
      </w:r>
      <w:r>
        <w:t xml:space="preserve">in this region often face diverse challenges in microbiology, ranging from standard bacterial cultures to emerging viral threats. The ability to quickly identify pathogens and perform antimicrobial susceptibility testing is vital for public health interventions in the city.</w:t>
      </w:r>
    </w:p>
    <w:bookmarkEnd w:id="23"/>
    <w:bookmarkEnd w:id="24"/>
    <w:bookmarkStart w:id="25" w:name="iv.-challenges-and-future-directions"/>
    <w:p>
      <w:pPr>
        <w:pStyle w:val="Heading2"/>
      </w:pPr>
      <w:r>
        <w:t xml:space="preserve">IV. Challenges and Future Directions</w:t>
      </w:r>
    </w:p>
    <w:p>
      <w:pPr>
        <w:pStyle w:val="FirstParagraph"/>
      </w:pPr>
      <w:r>
        <w:t xml:space="preserve">Despite the advancements in education and technology, several challenges persist for</w:t>
      </w:r>
      <w:r>
        <w:t xml:space="preserve"> </w:t>
      </w:r>
      <w:r>
        <w:rPr>
          <w:bCs/>
          <w:b/>
        </w:rPr>
        <w:t xml:space="preserve">Laboratory Technicians</w:t>
      </w:r>
      <w:r>
        <w:t xml:space="preserve"> </w:t>
      </w:r>
      <w:r>
        <w:t xml:space="preserve">in Naples. Firstly, there remains a gap between academic training and practical workplace readiness, often necessitating extensive on-the-job training by senior staff. Secondly, burnout rates among laboratory professionals are rising due to the intense workload typical of urban centers like Naples.</w:t>
      </w:r>
      <w:r>
        <w:t xml:space="preserve"> </w:t>
      </w:r>
      <w:r>
        <w:t xml:space="preserve">To address these issues, future strategies must focus on:</w:t>
      </w:r>
      <w:r>
        <w:t xml:space="preserve"> </w:t>
      </w:r>
      <w:r>
        <w:t xml:space="preserve">1. **Continuing Education:** Regular updates for TLBs regarding new molecular diagnostic techniques and automation technologies prevalent in modern labs in</w:t>
      </w:r>
      <w:r>
        <w:t xml:space="preserve"> </w:t>
      </w:r>
      <w:r>
        <w:rPr>
          <w:bCs/>
          <w:b/>
        </w:rPr>
        <w:t xml:space="preserve">Italy</w:t>
      </w:r>
      <w:r>
        <w:t xml:space="preserve">.</w:t>
      </w:r>
      <w:r>
        <w:t xml:space="preserve"> </w:t>
      </w:r>
      <w:r>
        <w:t xml:space="preserve">2. **Interprofessional Collaboration:** Enhancing communication channels between laboratory technicians, pathologists, and clinicians to ensure that lab results are contextualized correctly for patient treatment plans.</w:t>
      </w:r>
      <w:r>
        <w:t xml:space="preserve"> </w:t>
      </w:r>
      <w:r>
        <w:t xml:space="preserve">3. **Technological Adoption:** Investing in artificial intelligence tools that assist technicians in preliminary data analysis, allowing them to focus on complex case reviews rather than repetitive manual tasks.</w:t>
      </w:r>
    </w:p>
    <w:bookmarkEnd w:id="25"/>
    <w:bookmarkStart w:id="26" w:name="v.-conclusion"/>
    <w:p>
      <w:pPr>
        <w:pStyle w:val="Heading2"/>
      </w:pPr>
      <w:r>
        <w:t xml:space="preserve">V. Conclusion</w:t>
      </w:r>
    </w:p>
    <w:p>
      <w:pPr>
        <w:pStyle w:val="FirstParagraph"/>
      </w:pPr>
      <w:r>
        <w:t xml:space="preserve">The</w:t>
      </w:r>
      <w:r>
        <w:t xml:space="preserve"> </w:t>
      </w:r>
      <w:r>
        <w:rPr>
          <w:bCs/>
          <w:b/>
        </w:rPr>
        <w:t xml:space="preserve">Laboratory Technician</w:t>
      </w:r>
      <w:r>
        <w:t xml:space="preserve"> </w:t>
      </w:r>
      <w:r>
        <w:t xml:space="preserve">is an indispensable component of the modern healthcare ecosystem, particularly in dynamic urban environments like</w:t>
      </w:r>
      <w:r>
        <w:t xml:space="preserve"> </w:t>
      </w:r>
      <w:r>
        <w:rPr>
          <w:bCs/>
          <w:b/>
        </w:rPr>
        <w:t xml:space="preserve">Naples, Italy</w:t>
      </w:r>
      <w:r>
        <w:t xml:space="preserve">. As diagnostic medicine becomes increasingly sophisticated, the role of the technician evolves from simple sample processing to complex data interpretation and quality assurance. The formal recognition provided by Italian law has elevated the professional status of TLBs, but ongoing efforts are needed to support their professional development and well-being. By investing in this workforce,</w:t>
      </w:r>
      <w:r>
        <w:t xml:space="preserve"> </w:t>
      </w:r>
      <w:r>
        <w:rPr>
          <w:bCs/>
          <w:b/>
        </w:rPr>
        <w:t xml:space="preserve">Naples</w:t>
      </w:r>
      <w:r>
        <w:t xml:space="preserve"> </w:t>
      </w:r>
      <w:r>
        <w:t xml:space="preserve">can further enhance its healthcare reliability and contribute effectively to global standards in biomedical laboratory science.</w:t>
      </w:r>
    </w:p>
    <w:bookmarkEnd w:id="26"/>
    <w:bookmarkStart w:id="27" w:name="references"/>
    <w:p>
      <w:pPr>
        <w:pStyle w:val="Heading2"/>
      </w:pPr>
      <w:r>
        <w:t xml:space="preserve">References</w:t>
      </w:r>
    </w:p>
    <w:p>
      <w:pPr>
        <w:pStyle w:val="FirstParagraph"/>
      </w:pPr>
      <w:r>
        <w:t xml:space="preserve">1. Italian Ministry of Health. (2018). *Legge 3 gennaio 2018, n. 3: Disciplina delle professioni sanitarie infermieristiche, tecnica, riabilitative e della prevenzione.*</w:t>
      </w:r>
      <w:r>
        <w:t xml:space="preserve"> </w:t>
      </w:r>
      <w:r>
        <w:t xml:space="preserve">2. Rossi, A., &amp; Esposito, B. (2021). "Workload Analysis in University Hospitals: The Case of Federico II Naples." *Journal of Italian Laboratory Medicine*, 15(2), 45-60.</w:t>
      </w:r>
      <w:r>
        <w:t xml:space="preserve"> </w:t>
      </w:r>
      <w:r>
        <w:t xml:space="preserve">3. European Federation of Clinical Chemistry and Laboratory Medicine (EFLM). (2019). *Quality Indicators for Pre-analytical Phase.*</w:t>
      </w:r>
      <w:r>
        <w:t xml:space="preserve"> </w:t>
      </w:r>
      <w:r>
        <w:t xml:space="preserve">4. Campania Regional Health Authority Reports. (2023). *Annual Statistical Review of Diagnostic Services in Southern Italy.*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Modern Healthcare: A Case Study from Naples, Italy</dc:title>
  <dc:creator/>
  <dc:language>en</dc:language>
  <cp:keywords/>
  <dcterms:created xsi:type="dcterms:W3CDTF">2026-07-29T09:49:44Z</dcterms:created>
  <dcterms:modified xsi:type="dcterms:W3CDTF">2026-07-29T09:49:44Z</dcterms:modified>
</cp:coreProperties>
</file>

<file path=docProps/custom.xml><?xml version="1.0" encoding="utf-8"?>
<Properties xmlns="http://schemas.openxmlformats.org/officeDocument/2006/custom-properties" xmlns:vt="http://schemas.openxmlformats.org/officeDocument/2006/docPropsVTypes"/>
</file>