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Professional</w:t>
      </w:r>
      <w:r>
        <w:t xml:space="preserve"> </w:t>
      </w:r>
      <w:r>
        <w:t xml:space="preserve">Trajectory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Journal</w:t>
      </w:r>
      <w:r>
        <w:t xml:space="preserve"> </w:t>
      </w:r>
      <w:r>
        <w:t xml:space="preserve">Article</w:t>
      </w:r>
      <w:r>
        <w:t xml:space="preserve"> </w:t>
      </w:r>
      <w:r>
        <w:t xml:space="preserve">Perspective</w:t>
      </w:r>
    </w:p>
    <w:bookmarkStart w:id="30" w:name="Xd68e934b72779e3244245905c2bc49a47355f8e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Author:</w:t>
      </w:r>
      <w:r>
        <w:t xml:space="preserve"> </w:t>
      </w:r>
      <w:r>
        <w:t xml:space="preserve">Independent Research Division, North African Health &amp; Technical Sciences Review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2024</w:t>
      </w:r>
    </w:p>
    <w:p>
      <w:pPr>
        <w:pStyle w:val="BodyText"/>
      </w:pPr>
    </w:p>
    <w:bookmarkStart w:id="29" w:name="X0b8b8f06f3a46298948e6161f87edfecc2bf9cd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Author:</w:t>
      </w:r>
      <w:r>
        <w:t xml:space="preserve"> </w:t>
      </w:r>
      <w:r>
        <w:t xml:space="preserve">Independent Research Division, North African Health &amp; Technical Sciences Review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May 2024</w:t>
      </w:r>
    </w:p>
    <w:p>
      <w:pPr>
        <w:pStyle w:val="BodyText"/>
      </w:pPr>
    </w:p>
    <w:bookmarkStart w:id="28" w:name="Xd237ad4f78a8806b3b95bcbb02b4fe6fb21b19e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Author:</w:t>
      </w:r>
      <w:r>
        <w:t xml:space="preserve"> </w:t>
      </w:r>
      <w:r>
        <w:t xml:space="preserve">Independent Research Division, North African Health &amp; Technical Sciences Review</w:t>
      </w:r>
      <w:r>
        <w:br/>
      </w:r>
      <w:r>
        <w:rPr>
          <w:bCs/>
          <w:b/>
        </w:rPr>
        <w:t xml:space="preserve">Date:</w:t>
      </w:r>
    </w:p>
    <w:bookmarkStart w:id="27" w:name="X1bd410d382af7ac9424d23dea737984ba9100de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Author:</w:t>
      </w:r>
      <w:r>
        <w:t xml:space="preserve"> </w:t>
      </w:r>
      <w:r>
        <w:t xml:space="preserve">Independent Research Division, North African Health &amp; Technical Sciences Review</w:t>
      </w:r>
      <w:r>
        <w:br/>
      </w:r>
      <w:r>
        <w:rPr>
          <w:bCs/>
          <w:b/>
        </w:rPr>
        <w:t xml:space="preserve">Date:</w:t>
      </w:r>
    </w:p>
    <w:bookmarkStart w:id="26" w:name="Xb3f57031f73faff28191416aa556e0759c7f305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5" w:name="X20fba3b7dd824f9fdba7343472bd9a2ba0009a0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4" w:name="X51a76491367eff4a604b2d93602fad07c7c1c24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3" w:name="X9fa9994f267e6d9d2439d44a072989175142726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2" w:name="X2128de6dcd7a353b26ca19cd45bb62b674a21a6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1" w:name="Xfd7d44e0fe8dbfd45fd0b03829b39a594662a95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Casablanca: An Academic Journal Article Perspective</w:t>
      </w:r>
      <w:r>
        <w:br/>
      </w:r>
      <w:r>
        <w:rPr>
          <w:bCs/>
          <w:b/>
        </w:rPr>
        <w:t xml:space="preserve">Date:</w:t>
      </w:r>
    </w:p>
    <w:bookmarkStart w:id="20" w:name="X11ff70d0b853473f939706c474e50d11e1409fc"/>
    <w:p>
      <w:pPr>
        <w:pStyle w:val="Heading1"/>
      </w:pPr>
      <w:r>
        <w:t xml:space="preserve">The Professional Trajectory of the Laboratory Technician in Morocco Casablanca: An Academic Journal Article Perspective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Professional Trajectory of the Laboratory Technician in Morocco Casablanca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Professional Trajectory of the Laboratory Technician in Morocco Casablanca: An Academic Journal Article Perspective</dc:title>
  <dc:creator/>
  <cp:keywords/>
  <dcterms:created xsi:type="dcterms:W3CDTF">2026-07-29T03:49:56Z</dcterms:created>
  <dcterms:modified xsi:type="dcterms:W3CDTF">2026-07-29T03:49:56Z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