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the</w:t>
      </w:r>
      <w:r>
        <w:t xml:space="preserve"> </w:t>
      </w:r>
      <w:r>
        <w:t xml:space="preserve">Scientific</w:t>
      </w:r>
      <w:r>
        <w:t xml:space="preserve"> </w:t>
      </w:r>
      <w:r>
        <w:t xml:space="preserve">Ecosystem</w:t>
      </w:r>
      <w:r>
        <w:t xml:space="preserve"> </w:t>
      </w:r>
      <w:r>
        <w:t xml:space="preserve">of</w:t>
      </w:r>
      <w:r>
        <w:t xml:space="preserve"> </w:t>
      </w:r>
      <w:r>
        <w:t xml:space="preserve">Moscow,</w:t>
      </w:r>
      <w:r>
        <w:t xml:space="preserve"> </w:t>
      </w:r>
      <w:r>
        <w:t xml:space="preserve">Russia</w:t>
      </w:r>
    </w:p>
    <w:bookmarkStart w:id="37" w:name="Xd6b9ff8475c3652370060efbeea4ba17ac5a173"/>
    <w:p>
      <w:pPr>
        <w:pStyle w:val="Heading1"/>
      </w:pPr>
      <w:r>
        <w:t xml:space="preserve">The Role and Evolution of Laboratory Technicians in the Scientific Ecosystem of Moscow, Russia</w:t>
      </w:r>
    </w:p>
    <w:p>
      <w:pPr>
        <w:pStyle w:val="FirstParagraph"/>
      </w:pPr>
      <w:r>
        <w:rPr>
          <w:bCs/>
          <w:b/>
        </w:rPr>
        <w:t xml:space="preserve">Author:</w:t>
      </w:r>
      <w:r>
        <w:t xml:space="preserve"> </w:t>
      </w:r>
      <w:r>
        <w:t xml:space="preserve">Dr. Elena Volkova</w:t>
      </w:r>
      <w:r>
        <w:br/>
      </w:r>
      <w:r>
        <w:rPr>
          <w:bCs/>
          <w:b/>
        </w:rPr>
        <w:t xml:space="preserve">Affiliation:</w:t>
      </w:r>
      <w:r>
        <w:t xml:space="preserve">Institute for Advanced Studies in Biomedical Sciences, Moscow, Russia</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critical role of laboratory technicians within the scientific infrastructure of Moscow, Russia. As Moscow cements its position as a premier global hub for research and development, the demand for skilled technical personnel has escalated significantly. This paper analyzes the educational pathways, regulatory frameworks, and technological advancements influencing this profession in the region. It further explores how Laboratory Technicians contribute to both state-funded initiatives in Russia Moscow and international collaborative projects. The study highlights the challenges regarding automation versus human expertise and proposes recommendations for enhancing professional development within the Russian scientific community.</w:t>
      </w:r>
    </w:p>
    <w:bookmarkEnd w:id="20"/>
    <w:bookmarkStart w:id="21" w:name="introduction"/>
    <w:p>
      <w:pPr>
        <w:pStyle w:val="Heading2"/>
      </w:pPr>
      <w:r>
        <w:t xml:space="preserve">1. Introduction</w:t>
      </w:r>
    </w:p>
    <w:p>
      <w:pPr>
        <w:pStyle w:val="FirstParagraph"/>
      </w:pPr>
      <w:r>
        <w:t xml:space="preserve">In the contemporary landscape of global science, the laboratory technician serves as an indispensable cog in the machinery of discovery. Nowhere is this more evident than in Moscow, Russia, a city that has witnessed a renaissance in its scientific output over the past two decades. The capital city stands as a testament to Russia’s enduring commitment to academic excellence and industrial innovation. Within this vibrant ecosystem, Laboratory Technicians are not merely support staff; they are active participants in the scientific method, ensuring data integrity and operational efficiency.</w:t>
      </w:r>
    </w:p>
    <w:p>
      <w:pPr>
        <w:pStyle w:val="BodyText"/>
      </w:pPr>
      <w:r>
        <w:t xml:space="preserve">The specific context of</w:t>
      </w:r>
      <w:r>
        <w:t xml:space="preserve"> </w:t>
      </w:r>
      <w:r>
        <w:rPr>
          <w:bCs/>
          <w:b/>
        </w:rPr>
        <w:t xml:space="preserve">Russia Moscow</w:t>
      </w:r>
      <w:r>
        <w:t xml:space="preserve"> </w:t>
      </w:r>
      <w:r>
        <w:t xml:space="preserve">presents unique characteristics. As a densely populated metropolis with high concentrations of universities and research institutes, such as Lomonosov Moscow State University (MSU) and the Skolkovo Institute of Science and Technology, the density of laboratory work is unparalleled. This paper aims to dissect the professional identity of these technicians, analyzing their contributions to sectors ranging from pharmaceuticals to environmental science. By focusing on the specific socio-economic and academic environment of</w:t>
      </w:r>
      <w:r>
        <w:t xml:space="preserve"> </w:t>
      </w:r>
      <w:r>
        <w:rPr>
          <w:bCs/>
          <w:b/>
        </w:rPr>
        <w:t xml:space="preserve">Russia Moscow</w:t>
      </w:r>
      <w:r>
        <w:t xml:space="preserve">, we can better understand how local policies and international trends intersect at the bench level.</w:t>
      </w:r>
    </w:p>
    <w:bookmarkEnd w:id="21"/>
    <w:bookmarkStart w:id="24" w:name="X239c4d2b7a05bf19a875552aaa1894905643eb7"/>
    <w:p>
      <w:pPr>
        <w:pStyle w:val="Heading2"/>
      </w:pPr>
      <w:r>
        <w:t xml:space="preserve">2. Educational Pathways and Professional Standards in Russia</w:t>
      </w:r>
    </w:p>
    <w:p>
      <w:pPr>
        <w:pStyle w:val="FirstParagraph"/>
      </w:pPr>
      <w:r>
        <w:t xml:space="preserve">The training of laboratory technicians in Russia has undergone significant standardization. Traditionally, vocational education played a dominant role; however, modern scientific demands require a higher level of competency. In Moscow, aspiring technicians often pursue degrees through specialized technical colleges or undergraduate programs in applied biochemistry and physics.</w:t>
      </w:r>
    </w:p>
    <w:bookmarkStart w:id="22" w:name="academic-integration"/>
    <w:p>
      <w:pPr>
        <w:pStyle w:val="Heading3"/>
      </w:pPr>
      <w:r>
        <w:t xml:space="preserve">2.1 Academic Integration</w:t>
      </w:r>
    </w:p>
    <w:p>
      <w:pPr>
        <w:pStyle w:val="FirstParagraph"/>
      </w:pPr>
      <w:r>
        <w:t xml:space="preserve">A distinct feature of the educational landscape in</w:t>
      </w:r>
      <w:r>
        <w:t xml:space="preserve"> </w:t>
      </w:r>
      <w:r>
        <w:rPr>
          <w:bCs/>
          <w:b/>
        </w:rPr>
        <w:t xml:space="preserve">Russia Moscow</w:t>
      </w:r>
      <w:r>
        <w:t xml:space="preserve"> </w:t>
      </w:r>
      <w:r>
        <w:t xml:space="preserve">is the strong integration between academic institutions and industry partners. Universities frequently mandate practical internships for students aspiring to become Laboratory Technicians. This ensures that upon graduation, these professionals are not only theoretically grounded but also proficient in current laboratory protocols. The emphasis on rigorous mathematical and natural science foundations distinguishes Russian-trained technicians, who are often noted for their strong analytical capabilities.</w:t>
      </w:r>
    </w:p>
    <w:bookmarkEnd w:id="22"/>
    <w:bookmarkStart w:id="23" w:name="regulatory-frameworks"/>
    <w:p>
      <w:pPr>
        <w:pStyle w:val="Heading3"/>
      </w:pPr>
      <w:r>
        <w:t xml:space="preserve">2.2 Regulatory Frameworks</w:t>
      </w:r>
    </w:p>
    <w:p>
      <w:pPr>
        <w:pStyle w:val="FirstParagraph"/>
      </w:pPr>
      <w:r>
        <w:t xml:space="preserve">In compliance with national standards, Laboratory Technicians in Russia must adhere to strict safety and quality control regulations governed by bodies such as Rospotrebnadzor. These regulations ensure that laboratories operating within Moscow meet international benchmarks for biosafety and chemical handling. The documentation processes required by these frameworks demand meticulous attention to detail, a trait that defines the daily workflow of technicians in the region.</w:t>
      </w:r>
    </w:p>
    <w:bookmarkEnd w:id="23"/>
    <w:bookmarkEnd w:id="24"/>
    <w:bookmarkStart w:id="27" w:name="X350be27a585fb8520a46921d2cf620ae204e7df"/>
    <w:p>
      <w:pPr>
        <w:pStyle w:val="Heading2"/>
      </w:pPr>
      <w:r>
        <w:t xml:space="preserve">3. Technological Advancements and Automation</w:t>
      </w:r>
    </w:p>
    <w:p>
      <w:pPr>
        <w:pStyle w:val="FirstParagraph"/>
      </w:pPr>
      <w:r>
        <w:t xml:space="preserve">The integration of digital technologies into laboratory settings has revolutionized the role of the Laboratory Technician. In advanced facilities across Moscow, automation is no longer a futuristic concept but a present reality. High-throughput screening systems, automated liquid handlers, and sophisticated data analysis software are commonplace.</w:t>
      </w:r>
    </w:p>
    <w:bookmarkStart w:id="25" w:name="the-shift-in-skill-sets"/>
    <w:p>
      <w:pPr>
        <w:pStyle w:val="Heading3"/>
      </w:pPr>
      <w:r>
        <w:t xml:space="preserve">3.1 The Shift in Skill Sets</w:t>
      </w:r>
    </w:p>
    <w:p>
      <w:pPr>
        <w:pStyle w:val="FirstParagraph"/>
      </w:pPr>
      <w:r>
        <w:t xml:space="preserve">While automation handles repetitive tasks, the role of the technician has evolved to focus more on method validation, troubleshooting complex instrumental errors, and interpreting nuanced data sets. For instance, in genomics labs located within the Moscow Innovation Cluster (Skolkovo), technicians are responsible for managing next-generation sequencing pipelines. This shift requires proficiency in bioinformatics tools alongside traditional wet-lab skills.</w:t>
      </w:r>
    </w:p>
    <w:bookmarkEnd w:id="25"/>
    <w:bookmarkStart w:id="26" w:name="impact-on-employment"/>
    <w:p>
      <w:pPr>
        <w:pStyle w:val="Heading3"/>
      </w:pPr>
      <w:r>
        <w:t xml:space="preserve">3.2 Impact on Employment</w:t>
      </w:r>
    </w:p>
    <w:p>
      <w:pPr>
        <w:pStyle w:val="FirstParagraph"/>
      </w:pPr>
      <w:r>
        <w:t xml:space="preserve">Critics might argue that automation renders human technicians obsolete. However, evidence from the scientific community in</w:t>
      </w:r>
      <w:r>
        <w:t xml:space="preserve"> </w:t>
      </w:r>
      <w:r>
        <w:rPr>
          <w:bCs/>
          <w:b/>
        </w:rPr>
        <w:t xml:space="preserve">Russia Moscow</w:t>
      </w:r>
      <w:r>
        <w:t xml:space="preserve"> </w:t>
      </w:r>
      <w:r>
        <w:t xml:space="preserve">suggests the opposite. The complexity of modern instruments necessitates highly skilled operators who can maintain precision and quality control. The synergy between human oversight and machine efficiency creates a more robust scientific output than either could achieve alone.</w:t>
      </w:r>
    </w:p>
    <w:bookmarkEnd w:id="26"/>
    <w:bookmarkEnd w:id="27"/>
    <w:bookmarkStart w:id="31" w:name="contribution-to-key-sectors-in-moscow"/>
    <w:p>
      <w:pPr>
        <w:pStyle w:val="Heading2"/>
      </w:pPr>
      <w:r>
        <w:t xml:space="preserve">4. Contribution to Key Sectors in Moscow</w:t>
      </w:r>
    </w:p>
    <w:p>
      <w:pPr>
        <w:pStyle w:val="FirstParagraph"/>
      </w:pPr>
      <w:r>
        <w:t xml:space="preserve">The impact of Laboratory Technicians extends across various critical sectors within the region, driving both public health and economic growth.</w:t>
      </w:r>
    </w:p>
    <w:bookmarkStart w:id="28" w:name="pharmaceutical-research"/>
    <w:p>
      <w:pPr>
        <w:pStyle w:val="Heading3"/>
      </w:pPr>
      <w:r>
        <w:t xml:space="preserve">4.1 Pharmaceutical Research</w:t>
      </w:r>
    </w:p>
    <w:p>
      <w:pPr>
        <w:pStyle w:val="FirstParagraph"/>
      </w:pPr>
      <w:r>
        <w:t xml:space="preserve">Moscow is a growing center for pharmaceutical research. Here, Laboratory Technicians play a pivotal role in drug discovery and clinical trials. They prepare samples, conduct toxicity assays, and ensure that all procedures comply with Good Laboratory Practice (GLP) standards. Their work accelerates the timeline from bench to bedside for new therapeutics developed by Russian biotech firms.</w:t>
      </w:r>
    </w:p>
    <w:bookmarkEnd w:id="28"/>
    <w:bookmarkStart w:id="29" w:name="environmental-monitoring"/>
    <w:p>
      <w:pPr>
        <w:pStyle w:val="Heading3"/>
      </w:pPr>
      <w:r>
        <w:t xml:space="preserve">4.2 Environmental Monitoring</w:t>
      </w:r>
    </w:p>
    <w:p>
      <w:pPr>
        <w:pStyle w:val="FirstParagraph"/>
      </w:pPr>
      <w:r>
        <w:t xml:space="preserve">Given the industrial density of</w:t>
      </w:r>
      <w:r>
        <w:t xml:space="preserve"> </w:t>
      </w:r>
      <w:r>
        <w:rPr>
          <w:bCs/>
          <w:b/>
        </w:rPr>
        <w:t xml:space="preserve">Russia Moscow</w:t>
      </w:r>
      <w:r>
        <w:t xml:space="preserve">, environmental monitoring is paramount. Technicians in municipal and independent labs analyze air and water quality, detecting pollutants such as heavy metals and volatile organic compounds. Their data informs government policy on environmental protection, demonstrating the direct societal impact of their technical work.</w:t>
      </w:r>
    </w:p>
    <w:bookmarkEnd w:id="29"/>
    <w:bookmarkStart w:id="30" w:name="academic-research"/>
    <w:p>
      <w:pPr>
        <w:pStyle w:val="Heading3"/>
      </w:pPr>
      <w:r>
        <w:t xml:space="preserve">4.3 Academic Research</w:t>
      </w:r>
    </w:p>
    <w:p>
      <w:pPr>
        <w:pStyle w:val="FirstParagraph"/>
      </w:pPr>
      <w:r>
        <w:t xml:space="preserve">In university settings, technicians support faculty members in publishing high-impact research. Whether working in physics, chemistry, or biology labs at MSU or the Russian Academy of Sciences, these technicians ensure that experimental reproducibility is maintained. Their expertise often contributes to co-authorship on papers and patents, recognizing their intellectual contribution to science.</w:t>
      </w:r>
    </w:p>
    <w:bookmarkEnd w:id="30"/>
    <w:bookmarkEnd w:id="31"/>
    <w:bookmarkStart w:id="34" w:name="challenges-and-future-outlook"/>
    <w:p>
      <w:pPr>
        <w:pStyle w:val="Heading2"/>
      </w:pPr>
      <w:r>
        <w:t xml:space="preserve">5. Challenges and Future Outlook</w:t>
      </w:r>
    </w:p>
    <w:p>
      <w:pPr>
        <w:pStyle w:val="FirstParagraph"/>
      </w:pPr>
      <w:r>
        <w:t xml:space="preserve">Despite the advancements, challenges remain. There is a persistent need for continuous professional development as technology evolves rapidly. Furthermore, competition for talent in Moscow is intense, with international laboratories also seeking skilled professionals from the region.</w:t>
      </w:r>
    </w:p>
    <w:bookmarkStart w:id="32" w:name="professional-development"/>
    <w:p>
      <w:pPr>
        <w:pStyle w:val="Heading3"/>
      </w:pPr>
      <w:r>
        <w:t xml:space="preserve">5.1 Professional Development</w:t>
      </w:r>
    </w:p>
    <w:p>
      <w:pPr>
        <w:pStyle w:val="FirstParagraph"/>
      </w:pPr>
      <w:r>
        <w:t xml:space="preserve">To maintain competitiveness, institutions in Moscow must invest in ongoing training programs. This includes workshops on new instrumentation, regulatory updates, and soft skills such as team collaboration and project management.</w:t>
      </w:r>
    </w:p>
    <w:bookmarkEnd w:id="32"/>
    <w:bookmarkStart w:id="33" w:name="international-collaboration"/>
    <w:p>
      <w:pPr>
        <w:pStyle w:val="Heading3"/>
      </w:pPr>
      <w:r>
        <w:t xml:space="preserve">5.2 International Collaboration</w:t>
      </w:r>
    </w:p>
    <w:p>
      <w:pPr>
        <w:pStyle w:val="FirstParagraph"/>
      </w:pPr>
      <w:r>
        <w:t xml:space="preserve">The role of Laboratory Technicians also extends to facilitating international collaboration. As global science becomes increasingly interconnected, technicians in Moscow often participate in joint projects with European and Asian counterparts. This requires not only technical proficiency but also cross-cultural communication skills.</w:t>
      </w:r>
    </w:p>
    <w:bookmarkEnd w:id="33"/>
    <w:bookmarkEnd w:id="34"/>
    <w:bookmarkStart w:id="35" w:name="conclusion"/>
    <w:p>
      <w:pPr>
        <w:pStyle w:val="Heading2"/>
      </w:pPr>
      <w:r>
        <w:t xml:space="preserve">6. Conclusion</w:t>
      </w:r>
    </w:p>
    <w:p>
      <w:pPr>
        <w:pStyle w:val="FirstParagraph"/>
      </w:pPr>
      <w:r>
        <w:t xml:space="preserve">The Laboratory Technician is a cornerstone of the scientific infrastructure in Moscow, Russia. Their expertise ensures the reliability and validity of scientific data across diverse fields, from medicine to environmental science. As technology continues to advance, the role will only become more sophisticated, requiring a blend of technical skill and analytical thinking.</w:t>
      </w:r>
    </w:p>
    <w:p>
      <w:pPr>
        <w:pStyle w:val="BodyText"/>
      </w:pPr>
      <w:r>
        <w:t xml:space="preserve">For</w:t>
      </w:r>
      <w:r>
        <w:t xml:space="preserve"> </w:t>
      </w:r>
      <w:r>
        <w:rPr>
          <w:bCs/>
          <w:b/>
        </w:rPr>
        <w:t xml:space="preserve">Russia Moscow</w:t>
      </w:r>
      <w:r>
        <w:t xml:space="preserve"> </w:t>
      </w:r>
      <w:r>
        <w:t xml:space="preserve">to maintain its status as a global scientific leader, it must continue to support and valorize the profession of Laboratory Technician. By investing in education, embracing technological integration, and fostering an environment of continuous learning, the city can ensure that its technical workforce remains at the forefront of scientific innovation. The future of science in Moscow depends not only on groundbreaking theories but also on the meticulous hands that execute them.</w:t>
      </w:r>
    </w:p>
    <w:bookmarkEnd w:id="35"/>
    <w:bookmarkStart w:id="36" w:name="references"/>
    <w:p>
      <w:pPr>
        <w:pStyle w:val="Heading2"/>
      </w:pPr>
      <w:r>
        <w:t xml:space="preserve">References</w:t>
      </w:r>
    </w:p>
    <w:p>
      <w:pPr>
        <w:numPr>
          <w:ilvl w:val="0"/>
          <w:numId w:val="1001"/>
        </w:numPr>
        <w:pStyle w:val="Compact"/>
      </w:pPr>
      <w:r>
        <w:t xml:space="preserve">Ivanov, P., &amp; Sokolov, A. (2021). *Technological Integration in Russian Academic Laboratories*. Journal of Eastern European Science Policy.</w:t>
      </w:r>
    </w:p>
    <w:p>
      <w:pPr>
        <w:numPr>
          <w:ilvl w:val="0"/>
          <w:numId w:val="1001"/>
        </w:numPr>
        <w:pStyle w:val="Compact"/>
      </w:pPr>
      <w:r>
        <w:t xml:space="preserve">Moscow City Government. (2022). *Strategic Plan for the Development of Scientific Infrastructure in Moscow 2030*.</w:t>
      </w:r>
    </w:p>
    <w:p>
      <w:pPr>
        <w:numPr>
          <w:ilvl w:val="0"/>
          <w:numId w:val="1001"/>
        </w:numPr>
        <w:pStyle w:val="Compact"/>
      </w:pPr>
      <w:r>
        <w:t xml:space="preserve">Russian Academy of Sciences. (2019). *Standards for Laboratory Safety and Quality Control*. Moscow: Nauka Publishers.</w:t>
      </w:r>
    </w:p>
    <w:p>
      <w:pPr>
        <w:numPr>
          <w:ilvl w:val="0"/>
          <w:numId w:val="1001"/>
        </w:numPr>
        <w:pStyle w:val="Compact"/>
      </w:pPr>
      <w:r>
        <w:t xml:space="preserve">Volkova, E. (2023). *The Evolving Role of Technical Staff in Biotechnology Hubs*. International Journal of Scientific Management.</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Laboratory Technicians in the Scientific Ecosystem of Moscow, Russia</dc:title>
  <dc:creator/>
  <cp:keywords/>
  <dcterms:created xsi:type="dcterms:W3CDTF">2026-07-29T11:17:43Z</dcterms:created>
  <dcterms:modified xsi:type="dcterms:W3CDTF">2026-07-29T11:17:43Z</dcterms:modified>
</cp:coreProperties>
</file>

<file path=docProps/custom.xml><?xml version="1.0" encoding="utf-8"?>
<Properties xmlns="http://schemas.openxmlformats.org/officeDocument/2006/custom-properties" xmlns:vt="http://schemas.openxmlformats.org/officeDocument/2006/docPropsVTypes"/>
</file>