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9" w:name="Xdf7ce041d702b193796537bc8646f3ed40ac336"/>
    <w:p>
      <w:pPr>
        <w:pStyle w:val="Heading1"/>
      </w:pPr>
      <w:r>
        <w:t xml:space="preserve">The Evolving Role of the Laboratory Technician in the Context of South African Healthcare Systems: A Case Study from Cape Town</w:t>
      </w:r>
    </w:p>
    <w:p>
      <w:pPr>
        <w:pStyle w:val="FirstParagraph"/>
      </w:pPr>
      <w:r>
        <w:rPr>
          <w:bCs/>
          <w:b/>
        </w:rPr>
        <w:t xml:space="preserve">Author:</w:t>
      </w:r>
      <w:r>
        <w:t xml:space="preserve"> </w:t>
      </w:r>
      <w:r>
        <w:t xml:space="preserve">Dr. J.M. van der Merwe</w:t>
      </w:r>
      <w:r>
        <w:br/>
      </w:r>
      <w:r>
        <w:rPr>
          <w:bCs/>
          <w:b/>
        </w:rPr>
        <w:t xml:space="preserve">Institution:</w:t>
      </w:r>
      <w:r>
        <w:t xml:space="preserve"> </w:t>
      </w:r>
      <w:r>
        <w:t xml:space="preserve">Department of Public Health and Pathology, University of Cape Town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laboratory technician within the healthcare infrastructure of South Africa, with a specific focus on Cape Town. As South Africa continues to grapple with a dual burden of infectious diseases and rising non-communicable diseases, the diagnostic capacity of its public health laboratories remains pivotal. This paper explores the educational pathways, operational challenges, and technological adaptations required for laboratory technicians working in the Cape Town metropolitan area. It argues that empowering this workforce is essential for achieving Universal Health Coverage (UHC) goals in the region.</w:t>
      </w:r>
    </w:p>
    <w:bookmarkEnd w:id="20"/>
    <w:bookmarkStart w:id="21" w:name="introduction"/>
    <w:p>
      <w:pPr>
        <w:pStyle w:val="Heading2"/>
      </w:pPr>
      <w:r>
        <w:t xml:space="preserve">1. Introduction</w:t>
      </w:r>
    </w:p>
    <w:p>
      <w:pPr>
        <w:pStyle w:val="FirstParagraph"/>
      </w:pPr>
      <w:r>
        <w:t xml:space="preserve">The foundation of effective healthcare delivery lies not merely in clinical intervention but in accurate, timely diagnostics. In South Africa, the laboratory technician serves as a cornerstone of this diagnostic architecture. Historically marginalized and under-resourced within the post-apartheid restructuring of health services, the profession has seen a resurgence in importance due to the prevalence of HIV/AIDS, tuberculosis (TB), and now emerging public health crises such as pandemic influenza variants. Cape Town, as a major economic hub and biomedical research center in South Africa, presents a unique case study for analyzing these dynamics. The city hosts world-class facilities alongside under-resourced community clinics, creating a disparity that laboratory technicians must navigate daily.</w:t>
      </w:r>
    </w:p>
    <w:p>
      <w:pPr>
        <w:pStyle w:val="BodyText"/>
      </w:pPr>
      <w:r>
        <w:t xml:space="preserve">This article aims to provide an academic overview of the current state of the laboratory technician profession in Cape Town. It seeks to highlight the specific competencies required, the systemic barriers faced by these professionals, and strategic recommendations for improving their integration into broader healthcare outcomes. By focusing on South Africa’s unique epidemiological landscape and Cape Town’s specific infrastructural context, this paper underscores why investing in this role is not just an operational necessity but a moral imperative.</w:t>
      </w:r>
    </w:p>
    <w:bookmarkEnd w:id="21"/>
    <w:bookmarkStart w:id="22" w:name="X056c7affd53106a86d4bbff26603144849ae9c8"/>
    <w:p>
      <w:pPr>
        <w:pStyle w:val="Heading2"/>
      </w:pPr>
      <w:r>
        <w:t xml:space="preserve">2. The Epidemiological Context: Why Diagnostics Matter in Cape Town</w:t>
      </w:r>
    </w:p>
    <w:p>
      <w:pPr>
        <w:pStyle w:val="FirstParagraph"/>
      </w:pPr>
      <w:r>
        <w:t xml:space="preserve">Cape Town operates within a complex health environment characterized by stark inequalities. While the private sector boasts advanced molecular diagnostics, the public sector, which serves approximately 80% of the population, often relies on basic microscopy and limited serology. Laboratory technicians are the primary operators of these systems in district hospitals and community health centers across municipalities such as Khayelitsha and Cape Town Central.</w:t>
      </w:r>
    </w:p>
    <w:p>
      <w:pPr>
        <w:pStyle w:val="BodyText"/>
      </w:pPr>
      <w:r>
        <w:t xml:space="preserve">The burden of disease in Western Cape province is heavily skewed towards infectious diseases, particularly HIV/TB co-infections. According to recent data from the Western Cape Department of Health, TB remains a leading cause of morbidity. The accuracy and speed with which laboratory technicians can process sputum samples for GeneXpert assays or perform CD4 counts directly impact patient survival rates. Furthermore, Cape Town has seen a rise in lifestyle-related conditions such as diabetes and hypertension, requiring routine biochemical profiling that demands high precision from lab staff.</w:t>
      </w:r>
    </w:p>
    <w:bookmarkEnd w:id="22"/>
    <w:bookmarkStart w:id="23" w:name="X57abdac42e6d62c8ae30c2d3b6c348a6eacde27"/>
    <w:p>
      <w:pPr>
        <w:pStyle w:val="Heading2"/>
      </w:pPr>
      <w:r>
        <w:t xml:space="preserve">3. Educational Pathways and Professional Standards</w:t>
      </w:r>
    </w:p>
    <w:p>
      <w:pPr>
        <w:pStyle w:val="FirstParagraph"/>
      </w:pPr>
      <w:r>
        <w:t xml:space="preserve">To serve effectively in this demanding environment, laboratory technicians in South Africa typically undergo rigorous training through diploma programs offered by institutions such as Cape Peninsula University of Technology (CPUT) or Durban University of Technology. These programs blend theoretical knowledge in microbiology, hematology, and chemistry with practical clinical attachments.</w:t>
      </w:r>
    </w:p>
    <w:p>
      <w:pPr>
        <w:pStyle w:val="BodyText"/>
      </w:pPr>
      <w:r>
        <w:t xml:space="preserve">In Cape Town, the curriculum has evolved to include significant modules on biosafety and quality assurance. Given the high prevalence of multi-drug resistant TB (MDR-TB) in parts of the city, technicians must be adept at handling hazardous materials without compromising their safety or that of their colleagues. The South African Council for Natural Scientific Professions (SACNASP) provides a regulatory framework, yet many technicians working in remote clinics operate with varying levels of supervision. This discrepancy highlights the need for continuous professional development (CPD) opportunities tailored to the local context.</w:t>
      </w:r>
    </w:p>
    <w:bookmarkEnd w:id="23"/>
    <w:bookmarkStart w:id="24" w:name="Xaab6c57fb9500a7552591834ecdb1084a29030c"/>
    <w:p>
      <w:pPr>
        <w:pStyle w:val="Heading2"/>
      </w:pPr>
      <w:r>
        <w:t xml:space="preserve">4. Operational Challenges and Resource Constraints</w:t>
      </w:r>
    </w:p>
    <w:p>
      <w:pPr>
        <w:pStyle w:val="FirstParagraph"/>
      </w:pPr>
      <w:r>
        <w:t xml:space="preserve">Despite their critical role, laboratory technicians in Cape Town face systemic challenges that hinder optimal performance. The most prevalent issue is supply chain instability. Stock-outs of essential reagents, particularly for HIV viral load testing and TB confirmation, are frequent occurrences in under-resourced facilities. When supplies run out, technicians must prioritize cases or delay results, leading to clinical bottlenecks.</w:t>
      </w:r>
    </w:p>
    <w:p>
      <w:pPr>
        <w:pStyle w:val="BodyText"/>
      </w:pPr>
      <w:r>
        <w:t xml:space="preserve">Additionally, equipment maintenance poses a significant hurdle. Many older analytical instruments suffer from deferred maintenance due to budgetary constraints or lack of specialized biomedical engineers in remote areas. Laboratory technicians often find themselves performing rudimentary repairs or troubleshooting software errors without formal training in engineering, adding to their workload and stress levels.</w:t>
      </w:r>
    </w:p>
    <w:p>
      <w:pPr>
        <w:pStyle w:val="BodyText"/>
      </w:pPr>
      <w:r>
        <w:t xml:space="preserve">The digital divide also affects workflow efficiency. While Cape Town is a tech-forward city, many public health labs still rely on paper-based result transmission systems due to unreliable internet connectivity in townships. This slows down the feedback loop to clinicians, delaying treatment initiation for vulnerable patients.</w:t>
      </w:r>
    </w:p>
    <w:bookmarkEnd w:id="24"/>
    <w:bookmarkStart w:id="25" w:name="Xf12616e5cc71a2732ec29451d649a399bf54325"/>
    <w:p>
      <w:pPr>
        <w:pStyle w:val="Heading2"/>
      </w:pPr>
      <w:r>
        <w:t xml:space="preserve">5. Technological Integration and Future Directions</w:t>
      </w:r>
    </w:p>
    <w:p>
      <w:pPr>
        <w:pStyle w:val="FirstParagraph"/>
      </w:pPr>
      <w:r>
        <w:t xml:space="preserve">To address these challenges, there is a growing push towards digitalization and automation within the Cape Town laboratory network. The introduction of Laboratory Information Management Systems (LIMS) aims to streamline data entry and reduce human error. However, successful implementation requires technicians who are not only scientifically competent but also digitally literate.</w:t>
      </w:r>
    </w:p>
    <w:p>
      <w:pPr>
        <w:pStyle w:val="BodyText"/>
      </w:pPr>
      <w:r>
        <w:t xml:space="preserve">Furthermore, point-of-care testing (POCT) devices are being introduced to bring diagnostics closer to the patient. These devices require new skill sets from laboratory technicians, shifting their role from centralized processing to decentralized quality control and data verification. Training programs in Cape Town are beginning to incorporate modules on POCT management, ensuring that technicians can support this shift effectively.</w:t>
      </w:r>
    </w:p>
    <w:p>
      <w:pPr>
        <w:pStyle w:val="BodyText"/>
      </w:pPr>
      <w:r>
        <w:t xml:space="preserve">Artificial intelligence (AI) and machine learning algorithms are also being piloted for image analysis in microscopy, particularly for malaria and TB detection. While AI may automate certain tasks, it cannot replace the critical thinking and contextual understanding provided by human technicians. Instead, these tools should be viewed as assistants that enhance productivity, allowing technicians to focus on complex cases requiring nuanced interpretation.</w:t>
      </w:r>
    </w:p>
    <w:bookmarkEnd w:id="25"/>
    <w:bookmarkStart w:id="26" w:name="recommendations-for-policy-and-practice"/>
    <w:p>
      <w:pPr>
        <w:pStyle w:val="Heading2"/>
      </w:pPr>
      <w:r>
        <w:t xml:space="preserve">6. Recommendations for Policy and Practice</w:t>
      </w:r>
    </w:p>
    <w:p>
      <w:pPr>
        <w:pStyle w:val="FirstParagraph"/>
      </w:pPr>
      <w:r>
        <w:t xml:space="preserve">Policymakers in South Africa must prioritize the laboratory technician profession through several key actions:</w:t>
      </w:r>
    </w:p>
    <w:p>
      <w:pPr>
        <w:numPr>
          <w:ilvl w:val="0"/>
          <w:numId w:val="1001"/>
        </w:numPr>
        <w:pStyle w:val="Compact"/>
      </w:pPr>
      <w:r>
        <w:rPr>
          <w:bCs/>
          <w:b/>
        </w:rPr>
        <w:t xml:space="preserve">Incentivization:</w:t>
      </w:r>
      <w:r>
        <w:t xml:space="preserve"> </w:t>
      </w:r>
      <w:r>
        <w:t xml:space="preserve">Implement financial incentives and career progression pathways for technicians working in underserved areas of Cape Town to reduce turnover rates.</w:t>
      </w:r>
    </w:p>
    <w:p>
      <w:pPr>
        <w:numPr>
          <w:ilvl w:val="0"/>
          <w:numId w:val="1001"/>
        </w:numPr>
        <w:pStyle w:val="Compact"/>
      </w:pPr>
      <w:r>
        <w:rPr>
          <w:bCs/>
          <w:b/>
        </w:rPr>
        <w:t xml:space="preserve">Infrastructure Investment:</w:t>
      </w:r>
      <w:r>
        <w:t xml:space="preserve"> </w:t>
      </w:r>
      <w:r>
        <w:t xml:space="preserve">Increase funding for predictive maintenance contracts to ensure equipment reliability, reducing the burden on technical staff.</w:t>
      </w:r>
    </w:p>
    <w:p>
      <w:pPr>
        <w:numPr>
          <w:ilvl w:val="0"/>
          <w:numId w:val="1001"/>
        </w:numPr>
        <w:pStyle w:val="Compact"/>
      </w:pPr>
      <w:r>
        <w:rPr>
          <w:bCs/>
          <w:b/>
        </w:rPr>
        <w:t xml:space="preserve">Digital Upskilling:</w:t>
      </w:r>
      <w:r>
        <w:t xml:space="preserve"> </w:t>
      </w:r>
      <w:r>
        <w:t xml:space="preserve">Integrate digital literacy training into standard curricula and offer refresher courses for existing staff to facilitate the adoption of LIMS and POCT technologies.</w:t>
      </w:r>
    </w:p>
    <w:p>
      <w:pPr>
        <w:numPr>
          <w:ilvl w:val="0"/>
          <w:numId w:val="1001"/>
        </w:numPr>
        <w:pStyle w:val="Compact"/>
      </w:pPr>
      <w:r>
        <w:rPr>
          <w:bCs/>
          <w:b/>
        </w:rPr>
        <w:t xml:space="preserve">Mental Health Support:</w:t>
      </w:r>
      <w:r>
        <w:t xml:space="preserve"> </w:t>
      </w:r>
      <w:r>
        <w:t xml:space="preserve">Recognize the emotional toll of working in high-volume, resource-constrained environments and provide access to psychological support services.</w:t>
      </w:r>
    </w:p>
    <w:bookmarkEnd w:id="26"/>
    <w:bookmarkStart w:id="28" w:name="conclusion"/>
    <w:p>
      <w:pPr>
        <w:pStyle w:val="Heading2"/>
      </w:pPr>
      <w:r>
        <w:t xml:space="preserve">7. Conclusion</w:t>
      </w:r>
    </w:p>
    <w:p>
      <w:pPr>
        <w:pStyle w:val="FirstParagraph"/>
      </w:pPr>
      <w:r>
        <w:t xml:space="preserve">The laboratory technician is an indispensable asset to the healthcare system in South Africa, particularly in a diverse and challenging environment like Cape Town. Their ability to deliver accurate diagnostics under pressure directly influences patient outcomes across the spectrum of infectious and non-communicable diseases. While challenges related to resources, infrastructure, and professional development persist, there are clear pathways for improvement through targeted investment in education, technology, and policy reform.</w:t>
      </w:r>
    </w:p>
    <w:p>
      <w:pPr>
        <w:pStyle w:val="BodyText"/>
      </w:pPr>
      <w:r>
        <w:t xml:space="preserve">As Cape Town continues to position itself as a leader in biomedical research and public health innovation in Africa, it is imperative that the frontline workforce—the laboratory technicians—are equipped with the tools, training, and respect they deserve. By strengthening this pillar of the health system, South Africa can move closer to its goal of equitable healthcare access for all citizens.</w:t>
      </w:r>
    </w:p>
    <w:bookmarkStart w:id="27" w:name="references"/>
    <w:p>
      <w:pPr>
        <w:pStyle w:val="Heading3"/>
      </w:pPr>
      <w:r>
        <w:t xml:space="preserve">References</w:t>
      </w:r>
    </w:p>
    <w:p>
      <w:pPr>
        <w:numPr>
          <w:ilvl w:val="0"/>
          <w:numId w:val="1002"/>
        </w:numPr>
        <w:pStyle w:val="Compact"/>
      </w:pPr>
      <w:r>
        <w:t xml:space="preserve">Western Cape Department of Health. (2022). Annual Health Report: Epidemiological Trends in the Western Cape Province.</w:t>
      </w:r>
    </w:p>
    <w:p>
      <w:pPr>
        <w:numPr>
          <w:ilvl w:val="0"/>
          <w:numId w:val="1002"/>
        </w:numPr>
        <w:pStyle w:val="Compact"/>
      </w:pPr>
      <w:r>
        <w:t xml:space="preserve">Geldenhuys, M., &amp; Smith, A. (2021). "Challenges in Public Sector Laboratory Diagnostics in South Africa." Journal of Clinical Pathology, 74(5), 312-318.</w:t>
      </w:r>
    </w:p>
    <w:p>
      <w:pPr>
        <w:numPr>
          <w:ilvl w:val="0"/>
          <w:numId w:val="1002"/>
        </w:numPr>
        <w:pStyle w:val="Compact"/>
      </w:pPr>
      <w:r>
        <w:t xml:space="preserve">National Department of Health South Africa. (2020). National Strategic Plan for HIV, TB and STI 2020-2025.</w:t>
      </w:r>
    </w:p>
    <w:p>
      <w:pPr>
        <w:numPr>
          <w:ilvl w:val="0"/>
          <w:numId w:val="1002"/>
        </w:numPr>
        <w:pStyle w:val="Compact"/>
      </w:pPr>
      <w:r>
        <w:t xml:space="preserve">Cape Peninsula University of Technology. (n.d.). Curriculum Framework for Diploma in Laboratory Medicine.</w:t>
      </w:r>
    </w:p>
    <w:p>
      <w:pPr>
        <w:numPr>
          <w:ilvl w:val="0"/>
          <w:numId w:val="1002"/>
        </w:numPr>
        <w:pStyle w:val="Compact"/>
      </w:pPr>
      <w:r>
        <w:t xml:space="preserve">Moyo, S., &amp; Ndlovu, T. (2019). "The Role of Point-of-Care Testing in Rural Health Settings." African Journal of Primary Health Care, 11(2), 45-52.</w:t>
      </w:r>
    </w:p>
    <w:bookmarkEnd w:id="27"/>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2026-07-29T07:00:35Z</dcterms:created>
  <dcterms:modified xsi:type="dcterms:W3CDTF">2026-07-29T07:00:35Z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