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Diagnostic</w:t>
      </w:r>
      <w:r>
        <w:t xml:space="preserve"> </w:t>
      </w:r>
      <w:r>
        <w:t xml:space="preserve">Ecosystem</w:t>
      </w:r>
      <w:r>
        <w:t xml:space="preserve"> </w:t>
      </w:r>
      <w:r>
        <w:t xml:space="preserve">of</w:t>
      </w:r>
      <w:r>
        <w:t xml:space="preserve"> </w:t>
      </w:r>
      <w:r>
        <w:t xml:space="preserve">South</w:t>
      </w:r>
      <w:r>
        <w:t xml:space="preserve"> </w:t>
      </w:r>
      <w:r>
        <w:t xml:space="preserve">Korea: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Seoul</w:t>
      </w:r>
    </w:p>
    <w:bookmarkStart w:id="29" w:name="X2c77d67c15438f4d9b62ba192f5f5c0b28b4fb4"/>
    <w:p>
      <w:pPr>
        <w:pStyle w:val="Heading1"/>
      </w:pPr>
      <w:r>
        <w:t xml:space="preserve">The Evolving Role of Laboratory Technicians in the Diagnostic Ecosystem of South Korea:</w:t>
      </w:r>
      <w:r>
        <w:br/>
      </w:r>
      <w:r>
        <w:t xml:space="preserve">A Case Study from Seoul</w:t>
      </w:r>
    </w:p>
    <w:p>
      <w:pPr>
        <w:pStyle w:val="FirstParagraph"/>
      </w:pPr>
      <w:r>
        <w:rPr>
          <w:bCs/>
          <w:b/>
        </w:rPr>
        <w:t xml:space="preserve">Author:</w:t>
      </w:r>
      <w:r>
        <w:t xml:space="preserve">Jian-Wei Chen, PhD</w:t>
      </w:r>
      <w:r>
        <w:br/>
      </w:r>
      <w:r>
        <w:rPr>
          <w:bCs/>
          <w:b/>
        </w:rPr>
        <w:t xml:space="preserve">Affiliation:</w:t>
      </w:r>
      <w:r>
        <w:t xml:space="preserve">Institute for Biomedical Research and Education, Seoul National University</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article examines the critical function of the laboratory technician within the rapidly modernizing healthcare infrastructure of South Korea, with a specific focus on Seoul as a global hub for medical innovation. As South Korea transitions from traditional fee-for-service models to precision medicine and AI-integrated diagnostics, the scope of practice for laboratory technicians is expanding beyond routine sample processing. This paper analyzes current operational standards in Seoul’s tertiary hospitals, addresses the challenges posed by high patient volumes and technological disparity, and proposes a framework for professional development. The findings suggest that recognizing the laboratory technician as a strategic partner in diagnostic accuracy is essential for sustaining Seoul’s leadership in global healthcare.</w:t>
      </w:r>
    </w:p>
    <w:bookmarkEnd w:id="20"/>
    <w:bookmarkStart w:id="21" w:name="keywords"/>
    <w:p>
      <w:pPr>
        <w:pStyle w:val="Heading3"/>
      </w:pPr>
      <w:r>
        <w:t xml:space="preserve">Keywords:</w:t>
      </w:r>
    </w:p>
    <w:p>
      <w:pPr>
        <w:pStyle w:val="FirstParagraph"/>
      </w:pPr>
      <w:r>
        <w:t xml:space="preserve">Laboratory Technician, South Korea, Seoul, Healthcare Innovation, Clinical Pathology, Precision Medicine.</w:t>
      </w:r>
    </w:p>
    <w:bookmarkEnd w:id="21"/>
    <w:bookmarkStart w:id="22" w:name="i.-introduction"/>
    <w:p>
      <w:pPr>
        <w:pStyle w:val="Heading2"/>
      </w:pPr>
      <w:r>
        <w:t xml:space="preserve">I. Introduction</w:t>
      </w:r>
    </w:p>
    <w:p>
      <w:pPr>
        <w:pStyle w:val="FirstParagraph"/>
      </w:pPr>
      <w:r>
        <w:t xml:space="preserve">The healthcare landscape in South Korea is characterized by its high technological adoption rates and dense population centers. Among these urban centers, Seoul stands as the epicenter of medical advancement in East Asia. Home to world-class tertiary hospitals such as Severance Hospital and Samsung Medical Center, Seoul attracts patients from across the globe seeking advanced diagnostic services. At the heart of this diagnostic machinery lies a crucial but often under-recognized profession: the laboratory technician.</w:t>
      </w:r>
    </w:p>
    <w:p>
      <w:pPr>
        <w:pStyle w:val="BodyText"/>
      </w:pPr>
      <w:r>
        <w:t xml:space="preserve">In South Korea, laboratory technicians serve as the backbone of clinical pathology departments. However, their role is undergoing a significant paradigm shift. Historically confined to manual sample handling and basic hematology or chemistry analysis, modern laboratory technicians in Seoul are now expected to navigate complex automated systems, interpret preliminary data for quality control purposes, and integrate with multidisciplinary medical teams. This article explores the multifaceted responsibilities of the</w:t>
      </w:r>
      <w:r>
        <w:t xml:space="preserve"> </w:t>
      </w:r>
      <w:r>
        <w:rPr>
          <w:bCs/>
          <w:b/>
        </w:rPr>
        <w:t xml:space="preserve">Laboratory Technician</w:t>
      </w:r>
      <w:r>
        <w:t xml:space="preserve"> </w:t>
      </w:r>
      <w:r>
        <w:t xml:space="preserve">within the unique socio-economic context of</w:t>
      </w:r>
      <w:r>
        <w:t xml:space="preserve"> </w:t>
      </w:r>
      <w:r>
        <w:rPr>
          <w:bCs/>
          <w:b/>
        </w:rPr>
        <w:t xml:space="preserve">South Korea</w:t>
      </w:r>
      <w:r>
        <w:t xml:space="preserve">, utilizing Seoul as a primary case study to illustrate broader national trends.</w:t>
      </w:r>
    </w:p>
    <w:bookmarkEnd w:id="22"/>
    <w:bookmarkStart w:id="23" w:name="Xfd399238eb081d25149c50f2831b76d6f8c8945"/>
    <w:p>
      <w:pPr>
        <w:pStyle w:val="Heading2"/>
      </w:pPr>
      <w:r>
        <w:t xml:space="preserve">II. The High-Volume Context: Challenges in Seoul’s Healthcare System</w:t>
      </w:r>
    </w:p>
    <w:p>
      <w:pPr>
        <w:pStyle w:val="FirstParagraph"/>
      </w:pPr>
      <w:r>
        <w:rPr>
          <w:bCs/>
          <w:b/>
        </w:rPr>
        <w:t xml:space="preserve">South Korea</w:t>
      </w:r>
      <w:r>
        <w:t xml:space="preserve">'s healthcare system is renowned for its universality and accessibility, yet this success creates immense pressure on diagnostic facilities. In Seoul, where the population density is among the highest in the world, hospital outpatient departments frequently operate at capacity. For a major academic medical center in Seoul daily patient consultations can exceed thousands. This volume translates directly into an overwhelming workload for clinical laboratories.</w:t>
      </w:r>
    </w:p>
    <w:p>
      <w:pPr>
        <w:pStyle w:val="BodyText"/>
      </w:pPr>
      <w:r>
        <w:t xml:space="preserve">The</w:t>
      </w:r>
      <w:r>
        <w:t xml:space="preserve"> </w:t>
      </w:r>
      <w:r>
        <w:rPr>
          <w:bCs/>
          <w:b/>
        </w:rPr>
        <w:t xml:space="preserve">Laboratory Technician</w:t>
      </w:r>
      <w:r>
        <w:t xml:space="preserve"> </w:t>
      </w:r>
      <w:r>
        <w:t xml:space="preserve">operates under intense time constraints. The efficiency of turnaround time (TAT) for critical tests such as troponin levels in cardiac patients or rapid blood cultures is a key performance indicator for Seoul’s hospitals. Technicians must balance speed with accuracy, a challenge exacerbated by the increasing complexity of tests ordered by physicians who are increasingly turning toward personalized medicine profiles rather than standard panels. The pressure to minimize errors while maximizing throughput requires rigorous adherence to protocols and continuous vigilance.</w:t>
      </w:r>
    </w:p>
    <w:bookmarkEnd w:id="23"/>
    <w:bookmarkStart w:id="24" w:name="Xd856276901b82c59195734a43f0f0121c0f81f8"/>
    <w:p>
      <w:pPr>
        <w:pStyle w:val="Heading2"/>
      </w:pPr>
      <w:r>
        <w:t xml:space="preserve">III. Technological Integration and Automation</w:t>
      </w:r>
    </w:p>
    <w:p>
      <w:pPr>
        <w:pStyle w:val="FirstParagraph"/>
      </w:pPr>
      <w:r>
        <w:t xml:space="preserve">A defining feature of the laboratory environment in Seoul is the rapid integration of Industry 4.0 technologies. Unlike many other regions, hospitals in</w:t>
      </w:r>
      <w:r>
        <w:t xml:space="preserve"> </w:t>
      </w:r>
      <w:r>
        <w:rPr>
          <w:bCs/>
          <w:b/>
        </w:rPr>
        <w:t xml:space="preserve">South Korea</w:t>
      </w:r>
      <w:r>
        <w:t xml:space="preserve"> </w:t>
      </w:r>
      <w:r>
        <w:t xml:space="preserve">have aggressively adopted robotics and Artificial Intelligence (AI) for pre-analytical, analytical, and post-analytical phases. In leading institutions across Seoul, sample sorting is handled by automated conveyors guided by RFID tags, while immunoassays are processed through high-throughput modular analyzers.</w:t>
      </w:r>
    </w:p>
    <w:p>
      <w:pPr>
        <w:pStyle w:val="BodyText"/>
      </w:pPr>
      <w:r>
        <w:t xml:space="preserve">For the modern</w:t>
      </w:r>
      <w:r>
        <w:t xml:space="preserve"> </w:t>
      </w:r>
      <w:r>
        <w:rPr>
          <w:bCs/>
          <w:b/>
        </w:rPr>
        <w:t xml:space="preserve">Laboratory Technician</w:t>
      </w:r>
      <w:r>
        <w:t xml:space="preserve">, technical proficiency now extends beyond pipetting and staining. It encompasses troubleshooting sophisticated electromechanical systems, managing software interfaces for Laboratory Information Systems (LIS), and validating AI-driven flags that may indicate sample hemolysis or lipemia. The technician acts as the human-in-the-loop, providing the critical judgment necessary to override automated decisions when clinical context suggests anomalies that algorithms might miss. This symbiotic relationship between human expertise and machine efficiency is a hallmark of Seoul’s advanced diagnostic ecosystem.</w:t>
      </w:r>
    </w:p>
    <w:bookmarkEnd w:id="24"/>
    <w:bookmarkStart w:id="25" w:name="X3aeb847252a377bbf07f0f723214233cd8ab79c"/>
    <w:p>
      <w:pPr>
        <w:pStyle w:val="Heading2"/>
      </w:pPr>
      <w:r>
        <w:t xml:space="preserve">IV. Professionalization and Educational Standards</w:t>
      </w:r>
    </w:p>
    <w:p>
      <w:pPr>
        <w:pStyle w:val="FirstParagraph"/>
      </w:pPr>
      <w:r>
        <w:t xml:space="preserve">In recent years, the government of</w:t>
      </w:r>
      <w:r>
        <w:t xml:space="preserve"> </w:t>
      </w:r>
      <w:r>
        <w:rPr>
          <w:bCs/>
          <w:b/>
        </w:rPr>
        <w:t xml:space="preserve">South Korea</w:t>
      </w:r>
      <w:r>
        <w:t xml:space="preserve">, through the Ministry of Health and Welfare, has implemented stricter regulations regarding the certification and continuing education of healthcare personnel. The role of the laboratory technician is no longer viewed merely as administrative support but as a specialized health professional. In Seoul’s competitive job market, employers demand candidates with not only national licensure but also proficiency in English to handle international patient records and collaboration with foreign researchers.</w:t>
      </w:r>
    </w:p>
    <w:p>
      <w:pPr>
        <w:pStyle w:val="BodyText"/>
      </w:pPr>
      <w:r>
        <w:t xml:space="preserve">Educational institutions in Seoul have responded by updating their curricula. Universities such as Yonsei and Kyung Hee now offer specialized tracks for laboratory sciences that include modules on bioinformatics, ethics, and advanced immunohistochemistry. This professionalization elevates the status of the</w:t>
      </w:r>
      <w:r>
        <w:t xml:space="preserve"> </w:t>
      </w:r>
      <w:r>
        <w:rPr>
          <w:bCs/>
          <w:b/>
        </w:rPr>
        <w:t xml:space="preserve">Laboratory Technician</w:t>
      </w:r>
      <w:r>
        <w:t xml:space="preserve">, fostering a culture of academic inquiry within hospital labs. Technicians are increasingly encouraged to participate in quality improvement projects and contribute to research papers published in international journals.</w:t>
      </w:r>
    </w:p>
    <w:bookmarkEnd w:id="25"/>
    <w:bookmarkStart w:id="26" w:name="Xbbab206a988d814b9c40aefaa0068f664033490"/>
    <w:p>
      <w:pPr>
        <w:pStyle w:val="Heading2"/>
      </w:pPr>
      <w:r>
        <w:t xml:space="preserve">V. The Future: Precision Medicine and Personalized Diagnostics</w:t>
      </w:r>
    </w:p>
    <w:p>
      <w:pPr>
        <w:pStyle w:val="FirstParagraph"/>
      </w:pPr>
      <w:r>
        <w:t xml:space="preserve">The ultimate trajectory for laboratory medicine in Seoul is the integration of genomics and proteomics into routine clinical practice. As South Korea positions itself as a leader in biotechnology, the demand for specialized diagnostic capabilities is growing. The</w:t>
      </w:r>
      <w:r>
        <w:t xml:space="preserve"> </w:t>
      </w:r>
      <w:r>
        <w:rPr>
          <w:bCs/>
          <w:b/>
        </w:rPr>
        <w:t xml:space="preserve">Laboratory Technician</w:t>
      </w:r>
      <w:r>
        <w:t xml:space="preserve"> </w:t>
      </w:r>
      <w:r>
        <w:t xml:space="preserve">will be at the forefront of this transition, managing complex next-generation sequencing (NGS) workflows and ensuring the integrity of biological samples used for genetic profiling.</w:t>
      </w:r>
    </w:p>
    <w:p>
      <w:pPr>
        <w:pStyle w:val="BodyText"/>
      </w:pPr>
      <w:r>
        <w:t xml:space="preserve">In Seoul’s research hospitals, technicians are already collaborating with oncologists to support cancer screening programs that rely on liquid biopsies. This requires a deep understanding of molecular biology principles and strict adherence to contamination control measures. The ability to adapt to these new methodologies will define the career longevity and relevance of laboratory professionals in the coming decade.</w:t>
      </w:r>
    </w:p>
    <w:bookmarkEnd w:id="26"/>
    <w:bookmarkStart w:id="27" w:name="vi.-conclusion"/>
    <w:p>
      <w:pPr>
        <w:pStyle w:val="Heading2"/>
      </w:pPr>
      <w:r>
        <w:t xml:space="preserve">VI. Conclusion</w:t>
      </w:r>
    </w:p>
    <w:p>
      <w:pPr>
        <w:pStyle w:val="FirstParagraph"/>
      </w:pPr>
      <w:r>
        <w:t xml:space="preserve">The role of the</w:t>
      </w:r>
      <w:r>
        <w:t xml:space="preserve"> </w:t>
      </w:r>
      <w:r>
        <w:rPr>
          <w:bCs/>
          <w:b/>
        </w:rPr>
        <w:t xml:space="preserve">Laboratory Technician</w:t>
      </w:r>
      <w:r>
        <w:t xml:space="preserve"> </w:t>
      </w:r>
      <w:r>
        <w:t xml:space="preserve">in Seoul,</w:t>
      </w:r>
      <w:r>
        <w:t xml:space="preserve"> </w:t>
      </w:r>
      <w:r>
        <w:rPr>
          <w:bCs/>
          <w:b/>
        </w:rPr>
        <w:t xml:space="preserve">South Korea</w:t>
      </w:r>
      <w:r>
        <w:t xml:space="preserve">, is dynamic, demanding, and increasingly vital to public health outcomes. Operating within one of the most technologically advanced and high-volume healthcare systems globally, these professionals bridge the gap between clinical needs and laboratory capabilities. As Seoul continues to pioneer innovations in AI-assisted diagnostics and precision medicine, the profession must continue to evolve through rigorous education and technological fluency.</w:t>
      </w:r>
    </w:p>
    <w:p>
      <w:pPr>
        <w:pStyle w:val="BodyText"/>
      </w:pPr>
      <w:r>
        <w:t xml:space="preserve">Recognizing the strategic importance of laboratory technicians is not merely an academic exercise but a practical necessity for sustaining the quality of care in</w:t>
      </w:r>
      <w:r>
        <w:t xml:space="preserve"> </w:t>
      </w:r>
      <w:r>
        <w:rPr>
          <w:bCs/>
          <w:b/>
        </w:rPr>
        <w:t xml:space="preserve">South Korea</w:t>
      </w:r>
      <w:r>
        <w:t xml:space="preserve">. Future policy frameworks should focus on supporting career progression pathways, enhancing interdisciplinary communication, and investing in continuous professional development. By empowering laboratory technicians, Seoul can maintain its status as a global leader in healthcare excellence.</w:t>
      </w:r>
    </w:p>
    <w:bookmarkEnd w:id="27"/>
    <w:bookmarkStart w:id="28" w:name="vii.-references"/>
    <w:p>
      <w:pPr>
        <w:pStyle w:val="Heading2"/>
      </w:pPr>
      <w:r>
        <w:t xml:space="preserve">VII. References</w:t>
      </w:r>
    </w:p>
    <w:p>
      <w:pPr>
        <w:pStyle w:val="FirstParagraph"/>
      </w:pPr>
      <w:r>
        <w:rPr>
          <w:iCs/>
          <w:i/>
        </w:rPr>
        <w:t xml:space="preserve">(Note: The following references are illustrative of the academic style required for this domain.)</w:t>
      </w:r>
    </w:p>
    <w:p>
      <w:pPr>
        <w:numPr>
          <w:ilvl w:val="0"/>
          <w:numId w:val="1001"/>
        </w:numPr>
        <w:pStyle w:val="Compact"/>
      </w:pPr>
      <w:r>
        <w:t xml:space="preserve">Korean Society for Laboratory Medicine. (2022). "Standards for Clinical Laboratory Operations in Tertiary Hospitals." Journal of Korean Medical Science, 37(14), e105.</w:t>
      </w:r>
    </w:p>
    <w:p>
      <w:pPr>
        <w:numPr>
          <w:ilvl w:val="0"/>
          <w:numId w:val="1001"/>
        </w:numPr>
        <w:pStyle w:val="Compact"/>
      </w:pPr>
      <w:r>
        <w:t xml:space="preserve">Park, J., &amp; Kim, S. (2023). "Impact of Automation on Turnaround Times in Seoul Metropolitan Hospitals." Asian Journal of Healthcare Management, 15(2), 45-60.</w:t>
      </w:r>
    </w:p>
    <w:p>
      <w:pPr>
        <w:numPr>
          <w:ilvl w:val="0"/>
          <w:numId w:val="1001"/>
        </w:numPr>
        <w:pStyle w:val="Compact"/>
      </w:pPr>
      <w:r>
        <w:t xml:space="preserve">Ministry of Health and Welfare. (2021). "National Report on Biomedical Innovation and Labor Force Development." Seoul: Government Publishing House.</w:t>
      </w:r>
    </w:p>
    <w:p>
      <w:pPr>
        <w:numPr>
          <w:ilvl w:val="0"/>
          <w:numId w:val="1001"/>
        </w:numPr>
        <w:pStyle w:val="Compact"/>
      </w:pPr>
      <w:r>
        <w:t xml:space="preserve">Lee, H., et al. (2023). "Artificial Intelligence in Laboratory Diagnostics: Challenges and Opportunities in South Korea." Diagnostic Pathology, 18(1), 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the Diagnostic Ecosystem of South Korea: A Case Study from Seoul</dc:title>
  <dc:creator/>
  <cp:keywords/>
  <dcterms:created xsi:type="dcterms:W3CDTF">2026-07-29T12:27:24Z</dcterms:created>
  <dcterms:modified xsi:type="dcterms:W3CDTF">2026-07-29T12:27:24Z</dcterms:modified>
</cp:coreProperties>
</file>

<file path=docProps/custom.xml><?xml version="1.0" encoding="utf-8"?>
<Properties xmlns="http://schemas.openxmlformats.org/officeDocument/2006/custom-properties" xmlns:vt="http://schemas.openxmlformats.org/officeDocument/2006/docPropsVTypes"/>
</file>