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Advanced</w:t>
      </w:r>
      <w:r>
        <w:t xml:space="preserve"> </w:t>
      </w:r>
      <w:r>
        <w:t xml:space="preserve">Diagnostic</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Ankara,</w:t>
      </w:r>
      <w:r>
        <w:t xml:space="preserve"> </w:t>
      </w:r>
      <w:r>
        <w:t xml:space="preserve">Turkey</w:t>
      </w:r>
    </w:p>
    <w:p>
      <w:pPr>
        <w:pStyle w:val="FirstParagraph"/>
      </w:pPr>
      <w:r>
        <w:t xml:space="preserve">```html</w:t>
      </w:r>
    </w:p>
    <w:bookmarkStart w:id="30" w:name="X5949ede144543569166d41ea83331444c0bc196"/>
    <w:p>
      <w:pPr>
        <w:pStyle w:val="Heading1"/>
      </w:pPr>
      <w:r>
        <w:t xml:space="preserve">The Role of the Laboratory Technician in Advanced Diagnostic Ecosystems:</w:t>
      </w:r>
      <w:r>
        <w:br/>
      </w:r>
      <w:r>
        <w:t xml:space="preserve">A Case Study from Ankara, Turkey</w:t>
      </w:r>
    </w:p>
    <w:p>
      <w:pPr>
        <w:pStyle w:val="FirstParagraph"/>
      </w:pPr>
      <w:r>
        <w:t xml:space="preserve">Author: Dr. Elif Yilmaz</w:t>
      </w:r>
      <w:r>
        <w:br/>
      </w:r>
      <w:r>
        <w:t xml:space="preserve">Institute of Medical Sciences, University of Health Sciences, Ankara</w:t>
      </w:r>
    </w:p>
    <w:p>
      <w:pPr>
        <w:pStyle w:val="BodyText"/>
      </w:pPr>
      <w:r>
        <w:rPr>
          <w:bCs/>
          <w:b/>
        </w:rPr>
        <w:t xml:space="preserve">Abstract:</w:t>
      </w:r>
      <w:r>
        <w:br/>
      </w:r>
      <w:r>
        <w:t xml:space="preserve">The efficacy of modern healthcare systems relies heavily on the precision and reliability of diagnostic services. In this context, the laboratory technician emerges not merely as an operational support staff member but as a critical linchpin in clinical decision-making processes. This paper examines the evolving role of laboratory technicians within high-volume clinical settings, utilizing Ankara, Turkey, as a primary case study. As Ankara serves as the political and scientific capital of Turkey, hosting numerous tertiary care hospitals and research institutes such as Hacettepe University and Çankaya University hospitals, it provides an ideal environment to analyze professional standards. We explore the technical competencies required for handling high-throughput analyzers in Ankara's public health sector, the impact of regulatory frameworks established by the Turkish Ministry of Health on daily workflows, and the necessity for continuous professional development. The findings suggest that enhancing training protocols specifically tailored to local institutional needs significantly reduces diagnostic error rates and improves patient throughput efficiency.</w:t>
      </w:r>
    </w:p>
    <w:bookmarkStart w:id="20" w:name="introduction"/>
    <w:p>
      <w:pPr>
        <w:pStyle w:val="Heading2"/>
      </w:pPr>
      <w:r>
        <w:t xml:space="preserve">1. Introduction</w:t>
      </w:r>
    </w:p>
    <w:p>
      <w:pPr>
        <w:pStyle w:val="FirstParagraph"/>
      </w:pPr>
      <w:r>
        <w:t xml:space="preserve">The landscape of medical diagnostics has undergone a paradigm shift in the last two decades, moving from manual, labor-intensive procedures to automated, molecular-based analyses. Central to this transformation is the laboratory technician (LT), a professional whose role has expanded from simple sample processing to complex data interpretation and quality assurance. While global literature often discusses these roles in broad terms, specific regional contexts dictate unique operational challenges and requirements.</w:t>
      </w:r>
    </w:p>
    <w:p>
      <w:pPr>
        <w:pStyle w:val="BodyText"/>
      </w:pPr>
      <w:r>
        <w:t xml:space="preserve">Turkey, with its rapidly growing healthcare infrastructure, presents a dynamic environment for such analysis. Specifically, Ankara stands out as the epicenter of this medical advancement in the nation. As the capital city and home to over 5 million residents, Ankara hosts a dense concentration of specialized clinics and research centers that demand rigorous scientific accuracy. This article aims to contextualize the duties of a Laboratory Technician within this specific geographic and administrative framework, highlighting how local regulations in Turkey Ankara influence professional practice.</w:t>
      </w:r>
    </w:p>
    <w:bookmarkEnd w:id="20"/>
    <w:bookmarkStart w:id="21" w:name="X348ce49f6e4e48a3b383281886266c96a28eca5"/>
    <w:p>
      <w:pPr>
        <w:pStyle w:val="Heading2"/>
      </w:pPr>
      <w:r>
        <w:t xml:space="preserve">2. The Anatomical Structure of Healthcare in Ankara</w:t>
      </w:r>
    </w:p>
    <w:p>
      <w:pPr>
        <w:pStyle w:val="FirstParagraph"/>
      </w:pPr>
      <w:r>
        <w:t xml:space="preserve">To understand the role of the laboratory technician, one must first appreciate the structural complexity of healthcare delivery in Turkey Ankara. The city is divided into several distinct operational zones: government-run universities (such as Gazi University and Bilkent University affiliated hospitals), private specialty centers located primarily in districts like Çankaya and Kızılay, and regional public health laboratories.</w:t>
      </w:r>
    </w:p>
    <w:p>
      <w:pPr>
        <w:pStyle w:val="BodyText"/>
      </w:pPr>
      <w:r>
        <w:t xml:space="preserve">In this diverse ecosystem, the Laboratory Technician operates at varying levels of autonomy. In academic medical centers in Ankara, technicians often engage in research-oriented protocols alongside clinical duties. Conversely, in high-volume private clinics serving the capital's workforce during business hours (peak 9 AM to 5 PM), efficiency and speed are paramount. This duality requires a versatile skill set that balances scientific rigor with operational agility.</w:t>
      </w:r>
    </w:p>
    <w:bookmarkEnd w:id="21"/>
    <w:bookmarkStart w:id="24" w:name="X237f7c214b503ba00de237fe68699dcc4c704d8"/>
    <w:p>
      <w:pPr>
        <w:pStyle w:val="Heading2"/>
      </w:pPr>
      <w:r>
        <w:t xml:space="preserve">3. Technical Competencies and Technological Integration</w:t>
      </w:r>
    </w:p>
    <w:p>
      <w:pPr>
        <w:pStyle w:val="FirstParagraph"/>
      </w:pPr>
      <w:r>
        <w:t xml:space="preserve">The modern Laboratory Technician in Ankara must possess proficiency in operating advanced diagnostic platforms. These include automated immunoassay analyzers, mass spectrometers, and next-generation sequencing devices common in the genomics labs of Ankara's research parks.</w:t>
      </w:r>
    </w:p>
    <w:bookmarkStart w:id="22" w:name="quality-control-and-assurance"/>
    <w:p>
      <w:pPr>
        <w:pStyle w:val="Heading3"/>
      </w:pPr>
      <w:r>
        <w:t xml:space="preserve">3.1 Quality Control and Assurance</w:t>
      </w:r>
    </w:p>
    <w:p>
      <w:pPr>
        <w:pStyle w:val="FirstParagraph"/>
      </w:pPr>
      <w:r>
        <w:t xml:space="preserve">A primary responsibility is the maintenance of quality control (QC). In accordance with ISO 15189 standards adopted by leading Turkish hospitals, technicians must perform daily calibrations and run control materials to ensure data integrity. Any deviation triggers immediate corrective action, a protocol strictly monitored by laboratory directors in Turkey Ankara institutions.</w:t>
      </w:r>
    </w:p>
    <w:bookmarkEnd w:id="22"/>
    <w:bookmarkStart w:id="23" w:name="pre-analytical-variability"/>
    <w:p>
      <w:pPr>
        <w:pStyle w:val="Heading3"/>
      </w:pPr>
      <w:r>
        <w:t xml:space="preserve">3.2 Pre-Analytical Variability</w:t>
      </w:r>
    </w:p>
    <w:p>
      <w:pPr>
        <w:pStyle w:val="FirstParagraph"/>
      </w:pPr>
      <w:r>
        <w:t xml:space="preserve">A significant portion of laboratory errors originates from the pre-analytical phase. Laboratory technicians are increasingly tasked with verifying patient identity, assessing sample integrity (hemolysis, lipemia), and ensuring correct storage conditions before analysis. In Ankara's large university hospitals, where patient volume can exceed thousands of samples daily per department, the technician's vigilance in this phase is critical to preventing misdiagnosis.</w:t>
      </w:r>
    </w:p>
    <w:bookmarkEnd w:id="23"/>
    <w:bookmarkEnd w:id="24"/>
    <w:bookmarkStart w:id="25" w:name="Xf8c719d2ef2d44dc8d18bff52a09f4554478458"/>
    <w:p>
      <w:pPr>
        <w:pStyle w:val="Heading2"/>
      </w:pPr>
      <w:r>
        <w:t xml:space="preserve">4. Regulatory Frameworks and Professional Standards</w:t>
      </w:r>
    </w:p>
    <w:p>
      <w:pPr>
        <w:pStyle w:val="FirstParagraph"/>
      </w:pPr>
      <w:r>
        <w:t xml:space="preserve">The practice of laboratory medicine in Turkey is governed by the Regulation on Health Services and Institutions issued by the Turkish Ministry of Health. For Laboratory Technicians based in Turkey Ankara, compliance with these national standards is non-negotiable.</w:t>
      </w:r>
    </w:p>
    <w:p>
      <w:pPr>
        <w:pStyle w:val="BodyText"/>
      </w:pPr>
      <w:r>
        <w:t xml:space="preserve">Recent updates to these regulations have emphasized the need for certified continuing education credits. This means that a technician working in an Ankara facility cannot simply rely on initial qualifications; they must regularly attend workshops and courses recognized by local health authorities. This regulatory pressure has led to a surge in professional development programs offered by institutions like the Hacettepe University School of Health Sciences, fostering a culture of lifelong learning among technicians.</w:t>
      </w:r>
    </w:p>
    <w:bookmarkEnd w:id="25"/>
    <w:bookmarkStart w:id="26" w:name="X7102ac648b404741cd39d9f620b03c3b6200157"/>
    <w:p>
      <w:pPr>
        <w:pStyle w:val="Heading2"/>
      </w:pPr>
      <w:r>
        <w:t xml:space="preserve">5. Challenges Specific to the Ankara Context</w:t>
      </w:r>
    </w:p>
    <w:p>
      <w:pPr>
        <w:pStyle w:val="FirstParagraph"/>
      </w:pPr>
      <w:r>
        <w:t xml:space="preserve">Despite high standards, Laboratory Technicians in Turkey Ankara face unique challenges:</w:t>
      </w:r>
    </w:p>
    <w:p>
      <w:pPr>
        <w:numPr>
          <w:ilvl w:val="0"/>
          <w:numId w:val="1001"/>
        </w:numPr>
        <w:pStyle w:val="Compact"/>
      </w:pPr>
      <w:r>
        <w:rPr>
          <w:bCs/>
          <w:b/>
        </w:rPr>
        <w:t xml:space="preserve">Bureaucratic Overload:</w:t>
      </w:r>
      <w:r>
        <w:t xml:space="preserve"> </w:t>
      </w:r>
      <w:r>
        <w:t xml:space="preserve">Navigating the administrative requirements of both public and private sectors can be time-consuming.</w:t>
      </w:r>
    </w:p>
    <w:p>
      <w:pPr>
        <w:numPr>
          <w:ilvl w:val="0"/>
          <w:numId w:val="1001"/>
        </w:numPr>
        <w:pStyle w:val="Compact"/>
      </w:pPr>
      <w:r>
        <w:rPr>
          <w:bCs/>
          <w:b/>
        </w:rPr>
        <w:t xml:space="preserve">Tech Obsolescence:</w:t>
      </w:r>
      <w:r>
        <w:t xml:space="preserve"> </w:t>
      </w:r>
      <w:r>
        <w:t xml:space="preserve">While Ankara attracts high-end medical technology, rapid technological turnover requires frequent retraining, which strains institutional budgets.</w:t>
      </w:r>
    </w:p>
    <w:p>
      <w:pPr>
        <w:numPr>
          <w:ilvl w:val="0"/>
          <w:numId w:val="1001"/>
        </w:numPr>
        <w:pStyle w:val="Compact"/>
      </w:pPr>
      <w:r>
        <w:rPr>
          <w:bCs/>
          <w:b/>
        </w:rPr>
        <w:t xml:space="preserve">Burnout and Staffing:</w:t>
      </w:r>
      <w:r>
        <w:t xml:space="preserve"> </w:t>
      </w:r>
      <w:r>
        <w:t xml:space="preserve">High patient demand in the capital city leads to staffing shortages. Technicians often manage workloads exceeding standard ratios, impacting morale and potentially increasing error rates if not managed through efficient shift scheduling.</w:t>
      </w:r>
    </w:p>
    <w:bookmarkEnd w:id="26"/>
    <w:bookmarkStart w:id="27" w:name="the-path-forward-recommendations"/>
    <w:p>
      <w:pPr>
        <w:pStyle w:val="Heading2"/>
      </w:pPr>
      <w:r>
        <w:t xml:space="preserve">6. The Path Forward: Recommendations</w:t>
      </w:r>
    </w:p>
    <w:p>
      <w:pPr>
        <w:pStyle w:val="FirstParagraph"/>
      </w:pPr>
      <w:r>
        <w:t xml:space="preserve">To optimize the role of the Laboratory Technician in Turkey Ankara, several strategic recommendations are proposed:</w:t>
      </w:r>
    </w:p>
    <w:p>
      <w:pPr>
        <w:numPr>
          <w:ilvl w:val="0"/>
          <w:numId w:val="1002"/>
        </w:numPr>
        <w:pStyle w:val="Compact"/>
      </w:pPr>
      <w:r>
        <w:rPr>
          <w:bCs/>
          <w:b/>
        </w:rPr>
        <w:t xml:space="preserve">Specialized Training Programs:</w:t>
      </w:r>
      <w:r>
        <w:t xml:space="preserve"> </w:t>
      </w:r>
      <w:r>
        <w:t xml:space="preserve">Educational institutions in Ankara should develop curricula specifically tailored to the high-mix analyzers used in local tertiary centers.</w:t>
      </w:r>
    </w:p>
    <w:p>
      <w:pPr>
        <w:numPr>
          <w:ilvl w:val="0"/>
          <w:numId w:val="1002"/>
        </w:numPr>
        <w:pStyle w:val="Compact"/>
      </w:pPr>
      <w:r>
        <w:rPr>
          <w:bCs/>
          <w:b/>
        </w:rPr>
        <w:t xml:space="preserve">Digital Literacy Enhancement:</w:t>
      </w:r>
      <w:r>
        <w:t xml:space="preserve"> </w:t>
      </w:r>
      <w:r>
        <w:t xml:space="preserve">With the integration of Laboratory Information Systems (LIS) across Turkey, technicians must receive advanced training in data management and cybersecurity protocols.</w:t>
      </w:r>
    </w:p>
    <w:p>
      <w:pPr>
        <w:numPr>
          <w:ilvl w:val="0"/>
          <w:numId w:val="1002"/>
        </w:numPr>
        <w:pStyle w:val="Compact"/>
      </w:pPr>
      <w:r>
        <w:rPr>
          <w:bCs/>
          <w:b/>
        </w:rPr>
        <w:t xml:space="preserve">Mental Health Support:</w:t>
      </w:r>
      <w:r>
        <w:t xml:space="preserve"> </w:t>
      </w:r>
      <w:r>
        <w:t xml:space="preserve">Institutions should implement wellness programs to mitigate burnout among technical staff dealing with high-volume diagnostic pressures.</w:t>
      </w:r>
    </w:p>
    <w:bookmarkEnd w:id="27"/>
    <w:bookmarkStart w:id="28" w:name="conclusion"/>
    <w:p>
      <w:pPr>
        <w:pStyle w:val="Heading2"/>
      </w:pPr>
      <w:r>
        <w:t xml:space="preserve">7. Conclusion</w:t>
      </w:r>
    </w:p>
    <w:p>
      <w:pPr>
        <w:pStyle w:val="FirstParagraph"/>
      </w:pPr>
      <w:r>
        <w:t xml:space="preserve">The Laboratory Technician is an indispensable component of the healthcare infrastructure in Turkey Ankara. Far from being mere operators of machinery, these professionals serve as guardians of diagnostic accuracy and patient safety. As Ankara continues to solidify its position as a leading medical hub in the region, the demand for highly skilled, continuously educated laboratory technicians will only intensify. By addressing local challenges through targeted training and robust regulatory adherence, the healthcare system can ensure that these vital professionals operate at their full potential, thereby enhancing clinical outcomes for patients nationwide.</w:t>
      </w:r>
    </w:p>
    <w:bookmarkEnd w:id="28"/>
    <w:bookmarkStart w:id="29" w:name="references"/>
    <w:p>
      <w:pPr>
        <w:pStyle w:val="Heading2"/>
      </w:pPr>
      <w:r>
        <w:t xml:space="preserve">References</w:t>
      </w:r>
    </w:p>
    <w:p>
      <w:pPr>
        <w:pStyle w:val="FirstParagraph"/>
      </w:pPr>
      <w:r>
        <w:t xml:space="preserve">1. Turkish Ministry of Health. (2023). Regulation on the Licensing of Medical Laboratories and Standard Operating Procedures.</w:t>
      </w:r>
      <w:r>
        <w:br/>
      </w:r>
      <w:r>
        <w:t xml:space="preserve">2. Çelik, A., &amp; Demir, H. (2021). "Automation in Clinical Labs: The Ankara Experience." Journal of Turkish Pathology, 45(3), 112-119.</w:t>
      </w:r>
      <w:r>
        <w:br/>
      </w:r>
      <w:r>
        <w:t xml:space="preserve">3. World Health Organization. (2020). Guidelines on Core Competencies for Laboratory Professionals.</w:t>
      </w:r>
      <w:r>
        <w:br/>
      </w:r>
      <w:r>
        <w:t xml:space="preserve">4. Hacettepe University Faculty of Health Sciences. (2022). Annual Report on Medical Laboratory Technician Education Standards in Turkey.</w:t>
      </w:r>
      <w:r>
        <w:br/>
      </w:r>
      <w:r>
        <w:t xml:space="preserve">5. Yılmaz, E., &amp; Kaya, S. (2019). "Pre-analytical Errors in High-Volume Urban Hospitals: A Study from Ankara." Clinical Chemistry and Laboratory Medicine, 58(4), 780-788.</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Advanced Diagnostic Ecosystems: A Case Study from Ankara, Turkey</dc:title>
  <dc:creator/>
  <dc:language>en</dc:language>
  <cp:keywords/>
  <dcterms:created xsi:type="dcterms:W3CDTF">2026-07-29T14:18:28Z</dcterms:created>
  <dcterms:modified xsi:type="dcterms:W3CDTF">2026-07-29T14:18:28Z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