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Catalyst</w:t>
      </w:r>
      <w:r>
        <w:t xml:space="preserve"> </w:t>
      </w:r>
      <w:r>
        <w:t xml:space="preserve">for</w:t>
      </w:r>
      <w:r>
        <w:t xml:space="preserve"> </w:t>
      </w:r>
      <w:r>
        <w:t xml:space="preserve">Scientific</w:t>
      </w:r>
      <w:r>
        <w:t xml:space="preserve"> </w:t>
      </w:r>
      <w:r>
        <w:t xml:space="preserve">Excellence</w:t>
      </w:r>
    </w:p>
    <w:bookmarkStart w:id="33" w:name="X744cca078612f448d628e6dcefbf2e5e15722bb"/>
    <w:p>
      <w:pPr>
        <w:pStyle w:val="Heading1"/>
      </w:pPr>
      <w:r>
        <w:t xml:space="preserve">The Evolving Role of the Laboratory Technician in the United Arab Emirates Dubai</w:t>
      </w:r>
    </w:p>
    <w:p>
      <w:pPr>
        <w:pStyle w:val="FirstParagraph"/>
      </w:pPr>
      <w:r>
        <w:t xml:space="preserve">By [Author Name Placeholder]</w:t>
      </w:r>
      <w:r>
        <w:br/>
      </w:r>
      <w:r>
        <w:t xml:space="preserve">Institute of Advanced Medical Sciences</w:t>
      </w:r>
      <w:r>
        <w:br/>
      </w:r>
      <w:r>
        <w:t xml:space="preserve">Dubai, United Arab Emirates</w:t>
      </w:r>
    </w:p>
    <w:p>
      <w:pPr>
        <w:pStyle w:val="BodyText"/>
      </w:pPr>
      <w:r>
        <w:t xml:space="preserve">Abstract</w:t>
      </w:r>
    </w:p>
    <w:p>
      <w:pPr>
        <w:pStyle w:val="BodyText"/>
      </w:pPr>
      <w:r>
        <w:t xml:space="preserve">The rapid expansion of the healthcare and biotechnology sectors in the</w:t>
      </w:r>
      <w:r>
        <w:t xml:space="preserve"> </w:t>
      </w:r>
      <w:r>
        <w:rPr>
          <w:bCs/>
          <w:b/>
        </w:rPr>
        <w:t xml:space="preserve">United Arab Emirates Dubai</w:t>
      </w:r>
      <w:r>
        <w:t xml:space="preserve"> </w:t>
      </w:r>
      <w:r>
        <w:t xml:space="preserve">has necessitated a re-evaluation of critical support roles within scientific infrastructure. This article examines the pivotal function of the</w:t>
      </w:r>
      <w:r>
        <w:t xml:space="preserve"> </w:t>
      </w:r>
      <w:r>
        <w:rPr>
          <w:bCs/>
          <w:b/>
        </w:rPr>
        <w:t xml:space="preserve">Laboratory Technician</w:t>
      </w:r>
      <w:r>
        <w:t xml:space="preserve">, arguing that their role has transcended traditional procedural execution to become central to data integrity, regulatory compliance, and technological integration. Drawing upon current trends in Dubai’s vision for a knowledge-based economy, this paper analyzes the skillsets required in modern clinical and research laboratories. It highlights how</w:t>
      </w:r>
      <w:r>
        <w:t xml:space="preserve"> </w:t>
      </w:r>
      <w:r>
        <w:rPr>
          <w:bCs/>
          <w:b/>
        </w:rPr>
        <w:t xml:space="preserve">Laboratory Technician</w:t>
      </w:r>
      <w:r>
        <w:t xml:space="preserve"> </w:t>
      </w:r>
      <w:r>
        <w:t xml:space="preserve">professionals serve as the operational backbone of diagnostic precision in</w:t>
      </w:r>
      <w:r>
        <w:t xml:space="preserve"> </w:t>
      </w:r>
      <w:r>
        <w:rPr>
          <w:bCs/>
          <w:b/>
        </w:rPr>
        <w:t xml:space="preserve">United Arab Emirates Dubai</w:t>
      </w:r>
      <w:r>
        <w:t xml:space="preserve">, facilitating advancements in personalized medicine and public health surveillance. The study concludes with recommendations for educational frameworks to sustain this growth.</w:t>
      </w:r>
    </w:p>
    <w:p>
      <w:pPr>
        <w:pStyle w:val="BodyText"/>
      </w:pPr>
      <w:r>
        <w:rPr>
          <w:bCs/>
          <w:b/>
        </w:rPr>
        <w:t xml:space="preserve">Keywords:</w:t>
      </w:r>
    </w:p>
    <w:p>
      <w:pPr>
        <w:pStyle w:val="BodyText"/>
      </w:pPr>
      <w:r>
        <w:br/>
      </w:r>
    </w:p>
    <w:p>
      <w:pPr>
        <w:pStyle w:val="BodyText"/>
      </w:pPr>
      <w:r>
        <w:t xml:space="preserve">Laboratory Technician, United Arab Emirates Dubai, Healthcare Infrastructure, Clinical Diagnostics, Automation in Laboratories,</w:t>
      </w:r>
      <w:r>
        <w:br/>
      </w:r>
      <w:r>
        <w:t xml:space="preserve">Regulatory Compliance.</w:t>
      </w:r>
    </w:p>
    <w:p>
      <w:r>
        <w:pict>
          <v:rect style="width:0;height:1.5pt" o:hralign="center" o:hrstd="t" o:hr="t"/>
        </w:pict>
      </w:r>
    </w:p>
    <w:bookmarkStart w:id="20" w:name="i.-introduction"/>
    <w:p>
      <w:pPr>
        <w:pStyle w:val="Heading2"/>
      </w:pPr>
      <w:r>
        <w:t xml:space="preserve">I. Introduction</w:t>
      </w:r>
    </w:p>
    <w:p>
      <w:pPr>
        <w:pStyle w:val="FirstParagraph"/>
      </w:pPr>
      <w:r>
        <w:t xml:space="preserve">The</w:t>
      </w:r>
      <w:r>
        <w:t xml:space="preserve"> </w:t>
      </w:r>
      <w:r>
        <w:rPr>
          <w:bCs/>
          <w:b/>
        </w:rPr>
        <w:t xml:space="preserve">United Arab Emirates Dubai</w:t>
      </w:r>
      <w:r>
        <w:t xml:space="preserve">, long celebrated as a commercial and logistical hub of the Middle East, has aggressively pivoted toward establishing itself as a global center for medical tourism, biotechnology research, and advanced healthcare delivery. Central to this strategic transformation is the robust infrastructure of diagnostic facilities that serve both local residents and an influx of international patients. At the heart of these facilities lie</w:t>
      </w:r>
      <w:r>
        <w:t xml:space="preserve"> </w:t>
      </w:r>
      <w:r>
        <w:rPr>
          <w:bCs/>
          <w:b/>
        </w:rPr>
        <w:t xml:space="preserve">Laboratory Technician</w:t>
      </w:r>
      <w:r>
        <w:t xml:space="preserve"> </w:t>
      </w:r>
      <w:r>
        <w:t xml:space="preserve">professionals, whose contributions are often underappreciated in broader academic discourse but are indispensable to operational success.</w:t>
      </w:r>
    </w:p>
    <w:p>
      <w:pPr>
        <w:pStyle w:val="BodyText"/>
      </w:pPr>
      <w:r>
        <w:t xml:space="preserve">In recent years, the demand for high-throughput, accurate diagnostic testing has surged in</w:t>
      </w:r>
      <w:r>
        <w:t xml:space="preserve"> </w:t>
      </w:r>
      <w:r>
        <w:rPr>
          <w:bCs/>
          <w:b/>
        </w:rPr>
        <w:t xml:space="preserve">United Arab Emirates Dubai</w:t>
      </w:r>
      <w:r>
        <w:t xml:space="preserve">. This surge is driven by an aging population, increased prevalence of chronic diseases such as diabetes and cardiovascular conditions, and a government mandate for universal health coverage standards that require rigorous quality control. Consequently, the profile of the</w:t>
      </w:r>
      <w:r>
        <w:t xml:space="preserve"> </w:t>
      </w:r>
      <w:r>
        <w:rPr>
          <w:bCs/>
          <w:b/>
        </w:rPr>
        <w:t xml:space="preserve">Laboratory Technician</w:t>
      </w:r>
      <w:r>
        <w:t xml:space="preserve"> </w:t>
      </w:r>
      <w:r>
        <w:t xml:space="preserve">has evolved. They are no longer merely assistants handling samples; they are sophisticated operators of complex analytical instruments, guardians of biosafety protocols, and key contributors to clinical decision-making processes.</w:t>
      </w:r>
    </w:p>
    <w:p>
      <w:pPr>
        <w:pStyle w:val="BodyText"/>
      </w:pPr>
      <w:r>
        <w:t xml:space="preserve">This article aims to contextualize the role of the</w:t>
      </w:r>
      <w:r>
        <w:t xml:space="preserve"> </w:t>
      </w:r>
      <w:r>
        <w:rPr>
          <w:bCs/>
          <w:b/>
        </w:rPr>
        <w:t xml:space="preserve">Laboratory Technician</w:t>
      </w:r>
      <w:r>
        <w:t xml:space="preserve"> </w:t>
      </w:r>
      <w:r>
        <w:t xml:space="preserve">within the specific socio-economic and regulatory landscape of</w:t>
      </w:r>
      <w:r>
        <w:t xml:space="preserve"> </w:t>
      </w:r>
      <w:r>
        <w:rPr>
          <w:bCs/>
          <w:b/>
        </w:rPr>
        <w:t xml:space="preserve">United Arab Emirates Dubai</w:t>
      </w:r>
      <w:r>
        <w:t xml:space="preserve">. By exploring technological integration, professional development, and regulatory challenges, we can better understand how this profession underpins the emirate’s ambition to achieve scientific excellence on a global scale.</w:t>
      </w:r>
    </w:p>
    <w:bookmarkEnd w:id="20"/>
    <w:bookmarkStart w:id="23" w:name="Xab39a496395cd2216cf5cf60e26d5520bb2a12a"/>
    <w:p>
      <w:pPr>
        <w:pStyle w:val="Heading2"/>
      </w:pPr>
      <w:r>
        <w:t xml:space="preserve">II. Technological Integration and Automation</w:t>
      </w:r>
    </w:p>
    <w:p>
      <w:pPr>
        <w:pStyle w:val="FirstParagraph"/>
      </w:pPr>
      <w:r>
        <w:t xml:space="preserve">The laboratories operating within</w:t>
      </w:r>
      <w:r>
        <w:t xml:space="preserve"> </w:t>
      </w:r>
      <w:r>
        <w:rPr>
          <w:bCs/>
          <w:b/>
        </w:rPr>
        <w:t xml:space="preserve">United Arab Emirates Dubai</w:t>
      </w:r>
      <w:r>
        <w:t xml:space="preserve"> </w:t>
      </w:r>
      <w:r>
        <w:t xml:space="preserve">are among the most technologically advanced in the region. The adoption of automation, artificial intelligence (AI) in data analysis, and laboratory information management systems (LIMS) has fundamentally altered the daily tasks of a</w:t>
      </w:r>
      <w:r>
        <w:t xml:space="preserve"> </w:t>
      </w:r>
      <w:r>
        <w:rPr>
          <w:bCs/>
          <w:b/>
        </w:rPr>
        <w:t xml:space="preserve">Laboratory Technician</w:t>
      </w:r>
      <w:r>
        <w:t xml:space="preserve">.</w:t>
      </w:r>
    </w:p>
    <w:bookmarkStart w:id="21" w:name="a.-precision-and-efficiency"/>
    <w:p>
      <w:pPr>
        <w:pStyle w:val="Heading3"/>
      </w:pPr>
      <w:r>
        <w:t xml:space="preserve">A. Precision and Efficiency</w:t>
      </w:r>
    </w:p>
    <w:p>
      <w:pPr>
        <w:pStyle w:val="FirstParagraph"/>
      </w:pPr>
      <w:r>
        <w:t xml:space="preserve">In modern facilities across</w:t>
      </w:r>
      <w:r>
        <w:t xml:space="preserve"> </w:t>
      </w:r>
      <w:r>
        <w:rPr>
          <w:bCs/>
          <w:b/>
        </w:rPr>
        <w:t xml:space="preserve">United Arab Emirates Dubai</w:t>
      </w:r>
      <w:r>
        <w:t xml:space="preserve">, manual pipetting and visual interpretation are increasingly replaced by automated analyzers. The</w:t>
      </w:r>
      <w:r>
        <w:t xml:space="preserve"> </w:t>
      </w:r>
      <w:r>
        <w:rPr>
          <w:bCs/>
          <w:b/>
        </w:rPr>
        <w:t xml:space="preserve">Laboratory Technician</w:t>
      </w:r>
      <w:r>
        <w:t xml:space="preserve"> </w:t>
      </w:r>
      <w:r>
        <w:t xml:space="preserve">is now responsible for calibrating these systems, monitoring error codes, and performing quality assurance checks on machine output. This shift requires a technician who possesses not only biological knowledge but also basic competency in information technology and mechanical troubleshooting.</w:t>
      </w:r>
    </w:p>
    <w:bookmarkEnd w:id="21"/>
    <w:bookmarkStart w:id="22" w:name="b.-data-integrity"/>
    <w:p>
      <w:pPr>
        <w:pStyle w:val="Heading3"/>
      </w:pPr>
      <w:r>
        <w:t xml:space="preserve">B. Data Integrity</w:t>
      </w:r>
    </w:p>
    <w:p>
      <w:pPr>
        <w:pStyle w:val="FirstParagraph"/>
      </w:pPr>
      <w:r>
        <w:t xml:space="preserve">Data integrity is paramount in the digital health ecosystem of</w:t>
      </w:r>
      <w:r>
        <w:t xml:space="preserve"> </w:t>
      </w:r>
      <w:r>
        <w:rPr>
          <w:bCs/>
          <w:b/>
        </w:rPr>
        <w:t xml:space="preserve">United Arab Emirates Dubai</w:t>
      </w:r>
      <w:r>
        <w:t xml:space="preserve">. As electronic health records (EHR) become interconnected, the accuracy of laboratory data transmitted by a</w:t>
      </w:r>
      <w:r>
        <w:t xml:space="preserve"> </w:t>
      </w:r>
      <w:r>
        <w:rPr>
          <w:bCs/>
          <w:b/>
        </w:rPr>
        <w:t xml:space="preserve">Laboratory Technician</w:t>
      </w:r>
      <w:r>
        <w:t xml:space="preserve"> </w:t>
      </w:r>
      <w:r>
        <w:t xml:space="preserve">directly impacts patient care pathways. Technicians must ensure that pre-analytical variables—such as sample collection, storage temperature, and transport conditions—are strictly controlled to prevent data corruption before the sample even reaches the analyzer.</w:t>
      </w:r>
    </w:p>
    <w:bookmarkEnd w:id="22"/>
    <w:bookmarkEnd w:id="23"/>
    <w:bookmarkStart w:id="26" w:name="X2bd5902e788977d8b9a168699b0fcf675e54a00"/>
    <w:p>
      <w:pPr>
        <w:pStyle w:val="Heading2"/>
      </w:pPr>
      <w:r>
        <w:t xml:space="preserve">III. Regulatory Compliance and Quality Assurance</w:t>
      </w:r>
    </w:p>
    <w:p>
      <w:pPr>
        <w:pStyle w:val="FirstParagraph"/>
      </w:pPr>
      <w:r>
        <w:t xml:space="preserve">The regulatory environment in</w:t>
      </w:r>
      <w:r>
        <w:t xml:space="preserve"> </w:t>
      </w:r>
      <w:r>
        <w:rPr>
          <w:bCs/>
          <w:b/>
        </w:rPr>
        <w:t xml:space="preserve">United Arab Emirates Dubai</w:t>
      </w:r>
      <w:r>
        <w:t xml:space="preserve">, overseen by entities such as the Dubai Health Authority (DHA) and the Ministry of Health and Prevention (MOHAP), imposes stringent standards on healthcare facilities. For a</w:t>
      </w:r>
      <w:r>
        <w:t xml:space="preserve"> </w:t>
      </w:r>
      <w:r>
        <w:rPr>
          <w:bCs/>
          <w:b/>
        </w:rPr>
        <w:t xml:space="preserve">Laboratory Technician</w:t>
      </w:r>
      <w:r>
        <w:t xml:space="preserve">, adherence to these regulations is not optional; it is a core component of professional responsibility.</w:t>
      </w:r>
    </w:p>
    <w:bookmarkStart w:id="24" w:name="a.-accreditation-standards"/>
    <w:p>
      <w:pPr>
        <w:pStyle w:val="Heading3"/>
      </w:pPr>
      <w:r>
        <w:t xml:space="preserve">A. Accreditation Standards</w:t>
      </w:r>
    </w:p>
    <w:p>
      <w:pPr>
        <w:pStyle w:val="FirstParagraph"/>
      </w:pPr>
      <w:r>
        <w:t xml:space="preserve">To maintain international credibility, laboratories in</w:t>
      </w:r>
      <w:r>
        <w:t xml:space="preserve"> </w:t>
      </w:r>
      <w:r>
        <w:rPr>
          <w:bCs/>
          <w:b/>
        </w:rPr>
        <w:t xml:space="preserve">United Arab Emirates Dubai</w:t>
      </w:r>
      <w:r>
        <w:t xml:space="preserve"> </w:t>
      </w:r>
      <w:r>
        <w:t xml:space="preserve">frequently seek accreditation from bodies like ISO 15189 or the College of American Pathologists (CAP). A</w:t>
      </w:r>
      <w:r>
        <w:t xml:space="preserve"> </w:t>
      </w:r>
      <w:r>
        <w:rPr>
          <w:bCs/>
          <w:b/>
        </w:rPr>
        <w:t xml:space="preserve">Laboratory Technician</w:t>
      </w:r>
      <w:r>
        <w:t xml:space="preserve"> </w:t>
      </w:r>
      <w:r>
        <w:t xml:space="preserve">plays a critical role in these audits. They must document procedures meticulously, participate in internal and external quality assurance programs, and ensure that all deviations from standard operating procedures (SOPs) are recorded and investigated. Their vigilance ensures that the laboratory remains compliant with global best practices.</w:t>
      </w:r>
    </w:p>
    <w:bookmarkEnd w:id="24"/>
    <w:bookmarkStart w:id="25" w:name="b.-biosafety-protocols"/>
    <w:p>
      <w:pPr>
        <w:pStyle w:val="Heading3"/>
      </w:pPr>
      <w:r>
        <w:t xml:space="preserve">B. Biosafety Protocols</w:t>
      </w:r>
    </w:p>
    <w:p>
      <w:pPr>
        <w:pStyle w:val="FirstParagraph"/>
      </w:pPr>
      <w:r>
        <w:t xml:space="preserve">United Arab Emirates Dubai.</w:t>
      </w:r>
      <w:r>
        <w:t xml:space="preserve"> </w:t>
      </w:r>
      <w:r>
        <w:rPr>
          <w:bCs/>
          <w:b/>
        </w:rPr>
        <w:t xml:space="preserve">Laboratory Technician</w:t>
      </w:r>
      <w:r>
        <w:t xml:space="preserve">s are trained to handle biohazardous materials safely, utilizing personal protective equipment (PPE) correctly and adhering to waste disposal protocols. Their expertise in maintaining a sterile environment protects both healthcare workers and the broader community from potential infectious threats.</w:t>
      </w:r>
    </w:p>
    <w:bookmarkEnd w:id="25"/>
    <w:bookmarkEnd w:id="26"/>
    <w:bookmarkStart w:id="29" w:name="X5780d87bc5e78d4a30caf6b63480973878b4702"/>
    <w:p>
      <w:pPr>
        <w:pStyle w:val="Heading2"/>
      </w:pPr>
      <w:r>
        <w:t xml:space="preserve">IV. Professional Development and the Future Workforce</w:t>
      </w:r>
    </w:p>
    <w:p>
      <w:pPr>
        <w:pStyle w:val="FirstParagraph"/>
      </w:pPr>
      <w:r>
        <w:t xml:space="preserve">The</w:t>
      </w:r>
      <w:r>
        <w:t xml:space="preserve"> </w:t>
      </w:r>
      <w:r>
        <w:rPr>
          <w:bCs/>
          <w:b/>
        </w:rPr>
        <w:t xml:space="preserve">United Arab Emirates Dubai</w:t>
      </w:r>
    </w:p>
    <w:p>
      <w:pPr>
        <w:pStyle w:val="BodyText"/>
      </w:pPr>
      <w:r>
        <w:t xml:space="preserve">'s Vision 2031 emphasizes human capital development, encouraging continuous learning and specialization. For</w:t>
      </w:r>
      <w:r>
        <w:t xml:space="preserve"> </w:t>
      </w:r>
      <w:r>
        <w:rPr>
          <w:bCs/>
          <w:b/>
        </w:rPr>
        <w:t xml:space="preserve">Laboratory Technician</w:t>
      </w:r>
      <w:r>
        <w:t xml:space="preserve">s, this translates into a career trajectory that offers pathways for upskilling.</w:t>
      </w:r>
    </w:p>
    <w:bookmarkStart w:id="27" w:name="a.-specialization-opportunities"/>
    <w:p>
      <w:pPr>
        <w:pStyle w:val="Heading3"/>
      </w:pPr>
      <w:r>
        <w:t xml:space="preserve">A. Specialization Opportunities</w:t>
      </w:r>
    </w:p>
    <w:p>
      <w:pPr>
        <w:pStyle w:val="FirstParagraph"/>
      </w:pPr>
      <w:r>
        <w:t xml:space="preserve">While generalist roles remain common, there is a growing demand for specialists in molecular diagnostics, cytogenetics, and mass spectrometry.</w:t>
      </w:r>
      <w:r>
        <w:t xml:space="preserve"> </w:t>
      </w:r>
      <w:r>
        <w:rPr>
          <w:bCs/>
          <w:b/>
        </w:rPr>
        <w:t xml:space="preserve">Laboratory Technician</w:t>
      </w:r>
      <w:r>
        <w:t xml:space="preserve">s in</w:t>
      </w:r>
    </w:p>
    <w:p>
      <w:pPr>
        <w:pStyle w:val="BodyText"/>
      </w:pPr>
      <w:r>
        <w:t xml:space="preserve">United Arab Emirates Dubai are encouraged to pursue certifications that allow them to operate specialized equipment. This specialization enhances the diagnostic capabilities of the emirate's healthcare system.</w:t>
      </w:r>
    </w:p>
    <w:bookmarkEnd w:id="27"/>
    <w:bookmarkStart w:id="28" w:name="b.-cross-disciplinary-collaboration"/>
    <w:p>
      <w:pPr>
        <w:pStyle w:val="Heading3"/>
      </w:pPr>
      <w:r>
        <w:t xml:space="preserve">B. Cross-Disciplinary Collaboration</w:t>
      </w:r>
    </w:p>
    <w:p>
      <w:pPr>
        <w:pStyle w:val="FirstParagraph"/>
      </w:pPr>
      <w:r>
        <w:t xml:space="preserve">The modern laboratory is interdisciplinary. A</w:t>
      </w:r>
      <w:r>
        <w:t xml:space="preserve"> </w:t>
      </w:r>
      <w:r>
        <w:rPr>
          <w:bCs/>
          <w:b/>
        </w:rPr>
        <w:t xml:space="preserve">Laboratory Technician</w:t>
      </w:r>
      <w:r>
        <w:t xml:space="preserve"> </w:t>
      </w:r>
      <w:r>
        <w:rPr>
          <w:bCs/>
          <w:b/>
        </w:rPr>
        <w:t xml:space="preserve">must effectively communicate with pathologists, clinicians, and researchers in</w:t>
      </w:r>
      <w:r>
        <w:t xml:space="preserve"> </w:t>
      </w:r>
      <w:r>
        <w:rPr>
          <w:bCs/>
          <w:b/>
        </w:rPr>
        <w:t xml:space="preserve">United Arab Emirates Dubai.</w:t>
      </w:r>
    </w:p>
    <w:p>
      <w:pPr>
        <w:pStyle w:val="BodyText"/>
      </w:pPr>
      <w:r>
        <w:t xml:space="preserve">This requires strong soft skills, including the ability to explain complex technical issues to non-specialists and collaborate on research projects. The role is shifting from isolated task execution to collaborative problem-solving.</w:t>
      </w:r>
    </w:p>
    <w:bookmarkEnd w:id="28"/>
    <w:bookmarkEnd w:id="29"/>
    <w:bookmarkStart w:id="30" w:name="v.-challenges-and-recommendations"/>
    <w:p>
      <w:pPr>
        <w:pStyle w:val="Heading2"/>
      </w:pPr>
      <w:r>
        <w:t xml:space="preserve">V. Challenges and Recommendations</w:t>
      </w:r>
    </w:p>
    <w:p>
      <w:pPr>
        <w:pStyle w:val="FirstParagraph"/>
      </w:pPr>
      <w:r>
        <w:t xml:space="preserve">Despite progress, challenges remain. There is a need for standardized educational curricula that align specifically with the technological demands of</w:t>
      </w:r>
      <w:r>
        <w:t xml:space="preserve"> </w:t>
      </w:r>
      <w:r>
        <w:rPr>
          <w:bCs/>
          <w:b/>
        </w:rPr>
        <w:t xml:space="preserve">United Arab Emirates Dubai's labs. Furthermore, retaining talent amidst high competition from international healthcare hubs requires competitive compensation and clear career progression plans for</w:t>
      </w:r>
      <w:r>
        <w:t xml:space="preserve"> </w:t>
      </w:r>
      <w:r>
        <w:rPr>
          <w:bCs/>
          <w:b/>
        </w:rPr>
        <w:t xml:space="preserve">Laboratory Technician</w:t>
      </w:r>
      <w:r>
        <w:t xml:space="preserve">s.</w:t>
      </w:r>
    </w:p>
    <w:p>
      <w:pPr>
        <w:pStyle w:val="BodyText"/>
      </w:pPr>
      <w:r>
        <w:t xml:space="preserve">Recommendations include:</w:t>
      </w:r>
    </w:p>
    <w:p>
      <w:pPr>
        <w:numPr>
          <w:ilvl w:val="0"/>
          <w:numId w:val="1001"/>
        </w:numPr>
        <w:pStyle w:val="Compact"/>
      </w:pPr>
      <w:r>
        <w:rPr>
          <w:bCs/>
          <w:b/>
        </w:rPr>
        <w:t xml:space="preserve">Curriculum Alignment:</w:t>
      </w:r>
      <w:r>
        <w:t xml:space="preserve"> </w:t>
      </w:r>
      <w:r>
        <w:t xml:space="preserve">Academic institutions in</w:t>
      </w:r>
      <w:r>
        <w:t xml:space="preserve"> </w:t>
      </w:r>
      <w:r>
        <w:rPr>
          <w:bCs/>
          <w:b/>
        </w:rPr>
        <w:t xml:space="preserve">United Arab Emirates Dubai</w:t>
      </w:r>
    </w:p>
    <w:p>
      <w:pPr>
        <w:numPr>
          <w:ilvl w:val="0"/>
          <w:numId w:val="1001"/>
        </w:numPr>
        <w:pStyle w:val="Compact"/>
      </w:pPr>
      <w:r>
        <w:t xml:space="preserve">Mentorship Programs: Establishing mentorship frameworks where senior</w:t>
      </w:r>
      <w:r>
        <w:t xml:space="preserve"> </w:t>
      </w:r>
      <w:r>
        <w:rPr>
          <w:bCs/>
          <w:b/>
        </w:rPr>
        <w:t xml:space="preserve">Laboratory Technician</w:t>
      </w:r>
      <w:r>
        <w:t xml:space="preserve">s guide junior staff in regulatory compliance and technical skills.</w:t>
      </w:r>
    </w:p>
    <w:p>
      <w:pPr>
        <w:numPr>
          <w:ilvl w:val="0"/>
          <w:numId w:val="1001"/>
        </w:numPr>
        <w:pStyle w:val="Compact"/>
      </w:pPr>
      <w:r>
        <w:t xml:space="preserve">Continuous Education: Mandating continuous professional development (CPD) hours focused on emerging technologies specific to the needs of</w:t>
      </w:r>
    </w:p>
    <w:p>
      <w:pPr>
        <w:numPr>
          <w:ilvl w:val="0"/>
          <w:numId w:val="1000"/>
        </w:numPr>
        <w:pStyle w:val="Compact"/>
      </w:pPr>
      <w:r>
        <w:t xml:space="preserve">United Arab Emirates Dubai</w:t>
      </w:r>
    </w:p>
    <w:bookmarkEnd w:id="30"/>
    <w:bookmarkStart w:id="31" w:name="vii.-conclusion"/>
    <w:p>
      <w:pPr>
        <w:pStyle w:val="Heading2"/>
      </w:pPr>
      <w:r>
        <w:t xml:space="preserve">VII. Conclusion</w:t>
      </w:r>
    </w:p>
    <w:p>
      <w:pPr>
        <w:pStyle w:val="FirstParagraph"/>
      </w:pPr>
      <w:r>
        <w:t xml:space="preserve">The</w:t>
      </w:r>
      <w:r>
        <w:t xml:space="preserve"> </w:t>
      </w:r>
      <w:r>
        <w:rPr>
          <w:bCs/>
          <w:b/>
        </w:rPr>
        <w:t xml:space="preserve">Laboratory Technician</w:t>
      </w:r>
      <w:r>
        <w:t xml:space="preserve"> </w:t>
      </w:r>
      <w:r>
        <w:t xml:space="preserve">is a cornerstone of the modern healthcare system in the</w:t>
      </w:r>
      <w:r>
        <w:t xml:space="preserve"> </w:t>
      </w:r>
      <w:r>
        <w:rPr>
          <w:bCs/>
          <w:b/>
        </w:rPr>
        <w:t xml:space="preserve">United Arab Emirates Dubai United Arab Emirates Dubai Laboratory Technician</w:t>
      </w:r>
    </w:p>
    <w:p>
      <w:r>
        <w:pict>
          <v:rect style="width:0;height:1.5pt" o:hralign="center" o:hrstd="t" o:hr="t"/>
        </w:pict>
      </w:r>
    </w:p>
    <w:bookmarkEnd w:id="31"/>
    <w:bookmarkStart w:id="32" w:name="references"/>
    <w:p>
      <w:pPr>
        <w:pStyle w:val="Heading2"/>
      </w:pPr>
      <w:r>
        <w:t xml:space="preserve">References</w:t>
      </w:r>
    </w:p>
    <w:p>
      <w:pPr>
        <w:numPr>
          <w:ilvl w:val="0"/>
          <w:numId w:val="1002"/>
        </w:numPr>
        <w:pStyle w:val="Compact"/>
      </w:pPr>
      <w:r>
        <w:t xml:space="preserve">Dubai Health Authority. (2023).</w:t>
      </w:r>
      <w:r>
        <w:t xml:space="preserve"> </w:t>
      </w:r>
      <w:r>
        <w:rPr>
          <w:iCs/>
          <w:i/>
        </w:rPr>
        <w:t xml:space="preserve">Strategic Plan for Healthcare Excellence in Dubai</w:t>
      </w:r>
      <w:r>
        <w:t xml:space="preserve">. UAE Government Publications.</w:t>
      </w:r>
    </w:p>
    <w:p>
      <w:pPr>
        <w:numPr>
          <w:ilvl w:val="0"/>
          <w:numId w:val="1002"/>
        </w:numPr>
        <w:pStyle w:val="Compact"/>
      </w:pPr>
      <w:r>
        <w:t xml:space="preserve">Mohammed, A., &amp; Al-Mansoori, S. (2021). "Automation and Quality Control in Middle Eastern Laboratories."</w:t>
      </w:r>
    </w:p>
    <w:p>
      <w:pPr>
        <w:numPr>
          <w:ilvl w:val="0"/>
          <w:numId w:val="1000"/>
        </w:numPr>
        <w:pStyle w:val="Compact"/>
      </w:pPr>
      <w:r>
        <w:t xml:space="preserve">Journal of Clinical Pathology and Diagnostics, 15(3), 45-52.</w:t>
      </w:r>
    </w:p>
    <w:p>
      <w:pPr>
        <w:numPr>
          <w:ilvl w:val="0"/>
          <w:numId w:val="1002"/>
        </w:numPr>
        <w:pStyle w:val="Compact"/>
      </w:pPr>
      <w:r>
        <w:t xml:space="preserve">World Health Organization. (2022).</w:t>
      </w:r>
      <w:r>
        <w:t xml:space="preserve"> </w:t>
      </w:r>
      <w:r>
        <w:rPr>
          <w:iCs/>
          <w:i/>
        </w:rPr>
        <w:t xml:space="preserve">Human Resources for Health: The Role of Laboratory Professionals</w:t>
      </w:r>
      <w:r>
        <w:t xml:space="preserve">. Geneva: WHO Press.</w:t>
      </w:r>
    </w:p>
    <w:p>
      <w:pPr>
        <w:numPr>
          <w:ilvl w:val="0"/>
          <w:numId w:val="1002"/>
        </w:numPr>
        <w:pStyle w:val="Compact"/>
      </w:pPr>
      <w:r>
        <w:t xml:space="preserve">Khalifa, R. (2019). "Biosafety Standards and Implementation in the UAE."</w:t>
      </w:r>
      <w:r>
        <w:t xml:space="preserve"> </w:t>
      </w:r>
      <w:r>
        <w:rPr>
          <w:iCs/>
          <w:i/>
        </w:rPr>
        <w:t xml:space="preserve">Middle East Health Review</w:t>
      </w:r>
      <w:r>
        <w:t xml:space="preserve">, 8(1), 12-19.</w:t>
      </w:r>
    </w:p>
    <w:p>
      <w:pPr>
        <w:numPr>
          <w:ilvl w:val="0"/>
          <w:numId w:val="1002"/>
        </w:numPr>
        <w:pStyle w:val="Compact"/>
      </w:pPr>
      <w:r>
        <w:t xml:space="preserve">Ministry of Health and Prevention. (2023).</w:t>
      </w:r>
      <w:r>
        <w:t xml:space="preserve"> </w:t>
      </w:r>
      <w:r>
        <w:rPr>
          <w:iCs/>
          <w:i/>
        </w:rPr>
        <w:t xml:space="preserve">National Healthcare Strategy: Focus on Digitalization and Diagnostics</w:t>
      </w:r>
      <w:r>
        <w:t xml:space="preserve">. Abu Dhabi: MOHAP.</w:t>
      </w:r>
    </w:p>
    <w:p>
      <w:pPr>
        <w:numPr>
          <w:ilvl w:val="0"/>
          <w:numId w:val="1002"/>
        </w:numPr>
        <w:pStyle w:val="Compact"/>
      </w:pPr>
      <w:r>
        <w:t xml:space="preserve">Singh, P., &amp; Al-Hammadi, K. (2024). "The Impact of AI on Laboratory Workflows in the Gulf Region."</w:t>
      </w:r>
      <w:r>
        <w:t xml:space="preserve"> </w:t>
      </w:r>
      <w:r>
        <w:rPr>
          <w:iCs/>
          <w:i/>
        </w:rPr>
        <w:t xml:space="preserve">International Journal of Medical Technology</w:t>
      </w:r>
      <w:r>
        <w:t xml:space="preserve">, 10(2), 88-95.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United Arab Emirates Dubai: A Catalyst for Scientific Excellence</dc:title>
  <dc:creator/>
  <dc:language>en</dc:language>
  <cp:keywords/>
  <dcterms:created xsi:type="dcterms:W3CDTF">2026-07-29T16:56:54Z</dcterms:created>
  <dcterms:modified xsi:type="dcterms:W3CDTF">2026-07-29T16:56:54Z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