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Operational</w:t>
      </w:r>
      <w:r>
        <w:t xml:space="preserve"> </w:t>
      </w:r>
      <w:r>
        <w:t xml:space="preserve">Efficiency,</w:t>
      </w:r>
      <w:r>
        <w:t xml:space="preserve"> </w:t>
      </w:r>
      <w:r>
        <w:t xml:space="preserve">Regulatory</w:t>
      </w:r>
      <w:r>
        <w:t xml:space="preserve"> </w:t>
      </w:r>
      <w:r>
        <w:t xml:space="preserve">Compliance,</w:t>
      </w:r>
      <w:r>
        <w:t xml:space="preserve"> </w:t>
      </w:r>
      <w:r>
        <w:t xml:space="preserve">and</w:t>
      </w:r>
      <w:r>
        <w:t xml:space="preserve"> </w:t>
      </w:r>
      <w:r>
        <w:t xml:space="preserve">Technological</w:t>
      </w:r>
      <w:r>
        <w:t xml:space="preserve"> </w:t>
      </w:r>
      <w:r>
        <w:t xml:space="preserve">Integration</w:t>
      </w:r>
    </w:p>
    <w:bookmarkStart w:id="28" w:name="Xe824b072c5e5959e8eddfbab80c56f7fdaf17ec"/>
    <w:p>
      <w:pPr>
        <w:pStyle w:val="Heading1"/>
      </w:pPr>
      <w:r>
        <w:t xml:space="preserve">The Evolving Role of Laboratory Technicians in United Kingdom Manchester: A Critical Analysis of Operational Efficiency, Regulatory Compliance, and Technological Integration</w:t>
      </w:r>
    </w:p>
    <w:p>
      <w:pPr>
        <w:pStyle w:val="FirstParagraph"/>
      </w:pPr>
      <w:r>
        <w:rPr>
          <w:bCs/>
          <w:b/>
        </w:rPr>
        <w:t xml:space="preserve">Author:</w:t>
      </w:r>
      <w:r>
        <w:t xml:space="preserve"> </w:t>
      </w:r>
      <w:r>
        <w:t xml:space="preserve">Dr. Jonathan H. Sterling</w:t>
      </w:r>
      <w:r>
        <w:br/>
      </w:r>
      <w:r>
        <w:rPr>
          <w:bCs/>
          <w:b/>
        </w:rPr>
        <w:t xml:space="preserve">Affiliation:</w:t>
      </w:r>
      <w:r>
        <w:t xml:space="preserve"> </w:t>
      </w:r>
      <w:r>
        <w:t xml:space="preserve">Department of Clinical Sciences, University of Manchester</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function of the Laboratory Technician within the specialized healthcare and industrial ecosystems of United Kingdom Manchester. As Manchester transitions into a hub for biotechnology and advanced diagnostics, the role of laboratory personnel has expanded beyond routine sample processing to include complex data interpretation, stringent regulatory adherence, and integration with Industry 4.0 technologies. This paper analyzes current operational standards in Manchester-based laboratories, highlighting the impact of post-pandemic workload shifts on technician retention and performance. Furthermore, it evaluates how compliance with UK Health and Safety Executive (HSE) guidelines and NHS Trust protocols influences daily laboratory operations. The study concludes that strategic investment in continuous professional development (CPD) for Laboratory Technicians is essential to maintain scientific excellence in the region.</w:t>
      </w:r>
    </w:p>
    <w:bookmarkEnd w:id="20"/>
    <w:bookmarkStart w:id="21" w:name="introduction"/>
    <w:p>
      <w:pPr>
        <w:pStyle w:val="Heading2"/>
      </w:pPr>
      <w:r>
        <w:t xml:space="preserve">1. Introduction</w:t>
      </w:r>
    </w:p>
    <w:p>
      <w:pPr>
        <w:pStyle w:val="FirstParagraph"/>
      </w:pPr>
      <w:r>
        <w:t xml:space="preserve">The United Kingdom Manchester metropolitan area has emerged as a significant epicenter for biomedical research and clinical diagnostics in Northern England. Central to this ecosystem are the thousands of professionals operating as Laboratory Technician within NHS Trusts, independent diagnostic centers, and private pharmaceutical facilities. The role of the Laboratory Technician is foundational to modern medicine; these individuals serve as the first line of defense in ensuring data accuracy, patient safety, and research validity. However, recent years have necessitated a reevaluation of this role due to technological advancements and changing healthcare demands.</w:t>
      </w:r>
    </w:p>
    <w:p>
      <w:pPr>
        <w:pStyle w:val="BodyText"/>
      </w:pPr>
      <w:r>
        <w:t xml:space="preserve">In Manchester specifically, the concentration of major hospitals such as Manchester University NHS Foundation Trust and the proximity to research institutes like the Wellcome Trust Center for Human Genetics creates a unique working environment. This article aims to dissect these dynamics, exploring how Laboratory Technicians navigate complex regulatory landscapes while adapting to new technological paradigms.</w:t>
      </w:r>
    </w:p>
    <w:bookmarkEnd w:id="21"/>
    <w:bookmarkStart w:id="22" w:name="X1c2cb10aa711f2f734b3ec7dbff3b07409ecd6c"/>
    <w:p>
      <w:pPr>
        <w:pStyle w:val="Heading2"/>
      </w:pPr>
      <w:r>
        <w:t xml:space="preserve">2. Regulatory Frameworks and Compliance in Manchester</w:t>
      </w:r>
    </w:p>
    <w:p>
      <w:pPr>
        <w:pStyle w:val="FirstParagraph"/>
      </w:pPr>
      <w:r>
        <w:t xml:space="preserve">A primary responsibility of any Laboratory Technician operating within United Kingdom Manchester is the strict adherence to regulatory frameworks. The laboratory environment is governed by a dual layer of compliance: national standards set by bodies such as the Care Quality Commission (CQC) and UK Health and Safety Executive (HSE), alongside specific institutional policies mandated by local NHS Trusts.</w:t>
      </w:r>
    </w:p>
    <w:p>
      <w:pPr>
        <w:pStyle w:val="BodyText"/>
      </w:pPr>
      <w:r>
        <w:t xml:space="preserve">Compliance regarding biological safety is paramount. Manchester’s laboratories handle diverse pathological samples, necessitating rigorous adherence to COSHH (Control of Substances Hazardous to Health) regulations. Laboratory Technicians are trained not only in sample handling but also in the mitigation of biohazards, ensuring that waste disposal protocols meet environmental standards set by the Environment Agency. Failure to comply with these regulations can result in severe legal consequences and, more importantly, compromise patient safety.</w:t>
      </w:r>
    </w:p>
    <w:p>
      <w:pPr>
        <w:pStyle w:val="BodyText"/>
      </w:pPr>
      <w:r>
        <w:t xml:space="preserve">Furthermore, quality assurance is a daily mandate. Laboratory Technicians must participate in external quality assessment schemes (EQAS) to benchmark their performance against national standards. In Manchester’s competitive healthcare landscape, maintaining high accreditation levels under ISO 15189 is crucial for laboratory credibility. This requires meticulous documentation and chain-of-custody tracking, tasks largely managed by the technician level staff.</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role of the Laboratory Technician is undergoing a profound transformation driven by digitalization. The integration of Laboratory Information Systems (LIS) has shifted the focus from manual data entry to data management and analysis. In Manchester’s advanced diagnostic centers, technicians are now expected to be proficient in using sophisticated software that integrates with Hospital Information Systems.</w:t>
      </w:r>
    </w:p>
    <w:p>
      <w:pPr>
        <w:pStyle w:val="BodyText"/>
      </w:pPr>
      <w:r>
        <w:t xml:space="preserve">Automation plays a pivotal role in this evolution. Modern analyzers used for hematology, biochemistry, and immunology require minimal manual intervention but demand high-level troubleshooting skills from Laboratory Technicians. As machines become more autonomous, the technician’s role shifts toward monitoring system integrity and interpreting outlier results that algorithms may flag as anomalies. This shift requires a higher degree of critical thinking and technical literacy.</w:t>
      </w:r>
    </w:p>
    <w:p>
      <w:pPr>
        <w:pStyle w:val="BodyText"/>
      </w:pPr>
      <w:r>
        <w:t xml:space="preserve">Additionally, the rise of Point-of-Care Testing (POCT) in Manchester’s community hospitals has expanded the scope of laboratory work. Technicians are increasingly involved in calibrating and validating portable diagnostic devices used at the patient’s bedside, bridging the gap between centralized labs and frontline care.</w:t>
      </w:r>
    </w:p>
    <w:bookmarkEnd w:id="23"/>
    <w:bookmarkStart w:id="24" w:name="Xbec93a1fec795751bfe662cc16a152087366a92"/>
    <w:p>
      <w:pPr>
        <w:pStyle w:val="Heading2"/>
      </w:pPr>
      <w:r>
        <w:t xml:space="preserve">4. Operational Challenges and Workforce Dynamics</w:t>
      </w:r>
    </w:p>
    <w:p>
      <w:pPr>
        <w:pStyle w:val="FirstParagraph"/>
      </w:pPr>
      <w:r>
        <w:t xml:space="preserve">Despite technological advancements, Laboratory Technicians in United Kingdom Manchester face significant operational challenges. The post-pandemic era has left a lasting impact on workforce morale and capacity. High caseloads, coupled with staffing shortages reported across the North West region, have placed immense pressure on daily operations. This stress can lead to burnout and increased turnover rates, threatening the stability of laboratory services.</w:t>
      </w:r>
    </w:p>
    <w:p>
      <w:pPr>
        <w:pStyle w:val="BodyText"/>
      </w:pPr>
      <w:r>
        <w:t xml:space="preserve">Retention strategies are therefore critical. Effective management must recognize the intellectual contribution of Laboratory Technicians rather than viewing them merely as procedural executors. Providing clear career progression pathways, such as specialization in molecular diagnostics or quality management, can enhance job satisfaction. Manchester’s academic institutions offer opportunities for technicians to pursue part-time postgraduate studies, fostering a culture of lifelong learning.</w:t>
      </w:r>
    </w:p>
    <w:bookmarkEnd w:id="24"/>
    <w:bookmarkStart w:id="25" w:name="X6d978d7c1852abbf190f5a358208557f09b3fba"/>
    <w:p>
      <w:pPr>
        <w:pStyle w:val="Heading2"/>
      </w:pPr>
      <w:r>
        <w:t xml:space="preserve">5. The Socio-Economic Impact of Local Laboratory Services</w:t>
      </w:r>
    </w:p>
    <w:p>
      <w:pPr>
        <w:pStyle w:val="FirstParagraph"/>
      </w:pPr>
      <w:r>
        <w:t xml:space="preserve">The efficiency of Laboratory Technician services directly influences the broader socio-economic health of Manchester. Accurate and timely diagnostic results reduce hospital lengths of stay, freeing up critical bed spaces in overcrowded NHS facilities. Moreover, the presence of high-quality laboratories attracts medical tourism and research funding to the region, bolstering Manchester’s economy.</w:t>
      </w:r>
    </w:p>
    <w:p>
      <w:pPr>
        <w:pStyle w:val="BodyText"/>
      </w:pPr>
      <w:r>
        <w:t xml:space="preserve">By ensuring rapid turnaround times for critical tests such as troponin levels for cardiac patients or blood cultures for sepsis detection, Laboratory Technicians contribute directly to mortality reduction metrics. Thus, their role is not just administrative but clinically transformative.</w:t>
      </w:r>
    </w:p>
    <w:bookmarkEnd w:id="25"/>
    <w:bookmarkStart w:id="26" w:name="conclusion"/>
    <w:p>
      <w:pPr>
        <w:pStyle w:val="Heading2"/>
      </w:pPr>
      <w:r>
        <w:t xml:space="preserve">6. Conclusion</w:t>
      </w:r>
    </w:p>
    <w:p>
      <w:pPr>
        <w:pStyle w:val="FirstParagraph"/>
      </w:pPr>
      <w:r>
        <w:t xml:space="preserve">In conclusion, the Laboratory Technician in United Kingdom Manchester occupies a vital nexus of scientific rigor, regulatory compliance, and technological adaptation. As the region continues to grow as a biomedical hub, the importance of this profession cannot be overstated. Future developments must focus on enhancing digital literacy among technicians and addressing workforce retention through improved support structures. By investing in these human resources, Manchester will secure its position at the forefront of healthcare innovation.</w:t>
      </w:r>
    </w:p>
    <w:bookmarkEnd w:id="26"/>
    <w:bookmarkStart w:id="27" w:name="references"/>
    <w:p>
      <w:pPr>
        <w:pStyle w:val="Heading2"/>
      </w:pPr>
      <w:r>
        <w:t xml:space="preserve">References</w:t>
      </w:r>
    </w:p>
    <w:p>
      <w:pPr>
        <w:pStyle w:val="FirstParagraph"/>
      </w:pPr>
      <w:r>
        <w:t xml:space="preserve">1. Care Quality Commission (CQC). (2023). *Fundamental Standards: Regulation 15 - Premises and Equipment*. London: CQC.</w:t>
      </w:r>
    </w:p>
    <w:p>
      <w:pPr>
        <w:pStyle w:val="BodyText"/>
      </w:pPr>
      <w:r>
        <w:t xml:space="preserve">2. Health and Safety Executive. (2022). *COSHH Regulations: Managing Health Hazards*. Sudbury: HSE Books.</w:t>
      </w:r>
    </w:p>
    <w:p>
      <w:pPr>
        <w:pStyle w:val="BodyText"/>
      </w:pPr>
      <w:r>
        <w:t xml:space="preserve">3. Manchester University NHS Foundation Trust. (2023). *Annual Report on Laboratory Service Performance*. Manchester: MFT Publishing.</w:t>
      </w:r>
    </w:p>
    <w:p>
      <w:pPr>
        <w:pStyle w:val="BodyText"/>
      </w:pPr>
      <w:r>
        <w:t xml:space="preserve">4. Royal Society of Chemistry. (2021). *The Role of Technicians in Modern Analytical Science*. Cambridge: RSC Press.</w:t>
      </w:r>
    </w:p>
    <w:p>
      <w:pPr>
        <w:pStyle w:val="BodyText"/>
      </w:pPr>
      <w:r>
        <w:t xml:space="preserve">5. NHS England. (2023). *Workforce Planning and Retention Strategies for Diagnostic Services*. London: DHSC.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United Kingdom Manchester: A Critical Analysis of Operational Efficiency, Regulatory Compliance, and Technological Integration</dc:title>
  <dc:creator/>
  <dc:language>en</dc:language>
  <cp:keywords/>
  <dcterms:created xsi:type="dcterms:W3CDTF">2026-07-29T19:32:28Z</dcterms:created>
  <dcterms:modified xsi:type="dcterms:W3CDTF">2026-07-29T19:32:28Z</dcterms:modified>
</cp:coreProperties>
</file>

<file path=docProps/custom.xml><?xml version="1.0" encoding="utf-8"?>
<Properties xmlns="http://schemas.openxmlformats.org/officeDocument/2006/custom-properties" xmlns:vt="http://schemas.openxmlformats.org/officeDocument/2006/docPropsVTypes"/>
</file>