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Venezuelan</w:t>
      </w:r>
      <w:r>
        <w:t xml:space="preserve"> </w:t>
      </w:r>
      <w:r>
        <w:t xml:space="preserve">Healthcare</w:t>
      </w:r>
      <w:r>
        <w:t xml:space="preserve"> </w:t>
      </w:r>
      <w:r>
        <w:t xml:space="preserve">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Caracas</w:t>
      </w:r>
    </w:p>
    <w:bookmarkStart w:id="33" w:name="X37948f0d2d4d300d5ba1748798229d713a978ad"/>
    <w:p>
      <w:pPr>
        <w:pStyle w:val="Heading1"/>
      </w:pPr>
      <w:r>
        <w:t xml:space="preserve">The Critical Role of Laboratory Technicians in the Venezuelan Healthcare System: A Case Study of Caracas</w:t>
      </w:r>
    </w:p>
    <w:p>
      <w:pPr>
        <w:pStyle w:val="FirstParagraph"/>
      </w:pPr>
      <w:r>
        <w:rPr>
          <w:bCs/>
          <w:b/>
        </w:rPr>
        <w:t xml:space="preserve">Author:</w:t>
      </w:r>
      <w:r>
        <w:br/>
      </w:r>
      <w:r>
        <w:t xml:space="preserve">Academic Research Division on Public Health</w:t>
      </w:r>
      <w:r>
        <w:br/>
      </w:r>
      <w:r>
        <w:t xml:space="preserve">Venezuela, Caracas</w:t>
      </w:r>
    </w:p>
    <w:bookmarkStart w:id="20" w:name="abstract"/>
    <w:p>
      <w:pPr>
        <w:pStyle w:val="Heading2"/>
      </w:pPr>
      <w:r>
        <w:t xml:space="preserve">Abstract</w:t>
      </w:r>
    </w:p>
    <w:p>
      <w:pPr>
        <w:pStyle w:val="FirstParagraph"/>
      </w:pPr>
      <w:r>
        <w:t xml:space="preserve">This article examines the pivotal role of Laboratory Technicians within the complex healthcare infrastructure of Venezuela, specifically focusing on the capital city, Caracas. Amidst significant socioeconomic challenges, supply chain disruptions, and infrastructural constraints, laboratory technicians have emerged as indispensable actors in maintaining diagnostic accuracy and public health safety. This study analyzes the operational realities faced by professionals in</w:t>
      </w:r>
      <w:r>
        <w:t xml:space="preserve"> </w:t>
      </w:r>
      <w:r>
        <w:rPr>
          <w:bCs/>
          <w:b/>
        </w:rPr>
        <w:t xml:space="preserve">Venezuela Caracas</w:t>
      </w:r>
      <w:r>
        <w:t xml:space="preserve">, exploring how they adapt to resource scarcity while upholding the rigorous standards required of a modern</w:t>
      </w:r>
      <w:r>
        <w:t xml:space="preserve"> </w:t>
      </w:r>
      <w:r>
        <w:rPr>
          <w:bCs/>
          <w:b/>
        </w:rPr>
        <w:t xml:space="preserve">Academic Journal Article</w:t>
      </w:r>
      <w:r>
        <w:t xml:space="preserve"> </w:t>
      </w:r>
      <w:r>
        <w:t xml:space="preserve">on medical technology. The findings suggest that despite systemic challenges, the resilience and technical ingenuity of laboratory staff are critical for sustaining diagnostic services in an urban setting.</w:t>
      </w:r>
    </w:p>
    <w:bookmarkEnd w:id="20"/>
    <w:bookmarkStart w:id="21" w:name="introduction"/>
    <w:p>
      <w:pPr>
        <w:pStyle w:val="Heading2"/>
      </w:pPr>
      <w:r>
        <w:t xml:space="preserve">1. Introduction</w:t>
      </w:r>
    </w:p>
    <w:p>
      <w:pPr>
        <w:pStyle w:val="FirstParagraph"/>
      </w:pPr>
      <w:r>
        <w:t xml:space="preserve">The healthcare system in Venezuela has undergone profound transformations over the past two decades, driven by both policy shifts and economic volatility. In this context, clinical laboratories serve as the backbone of medical diagnosis, yet they often operate under severe duress. The Laboratory Technician is not merely a support staff member but a central figure in the diagnostic chain. This article aims to provide an academic perspective on the duties, challenges, and adaptations of these professionals in</w:t>
      </w:r>
      <w:r>
        <w:t xml:space="preserve"> </w:t>
      </w:r>
      <w:r>
        <w:rPr>
          <w:bCs/>
          <w:b/>
        </w:rPr>
        <w:t xml:space="preserve">Venezuela Caracas</w:t>
      </w:r>
      <w:r>
        <w:t xml:space="preserve">, highlighting their contribution to public health outcomes.</w:t>
      </w:r>
    </w:p>
    <w:bookmarkEnd w:id="21"/>
    <w:bookmarkStart w:id="22" w:name="the-institutional-framework"/>
    <w:p>
      <w:pPr>
        <w:pStyle w:val="Heading2"/>
      </w:pPr>
      <w:r>
        <w:t xml:space="preserve">2. The Institutional Framework</w:t>
      </w:r>
    </w:p>
    <w:p>
      <w:pPr>
        <w:pStyle w:val="FirstParagraph"/>
      </w:pPr>
      <w:r>
        <w:t xml:space="preserve">In</w:t>
      </w:r>
      <w:r>
        <w:t xml:space="preserve"> </w:t>
      </w:r>
      <w:r>
        <w:rPr>
          <w:bCs/>
          <w:b/>
        </w:rPr>
        <w:t xml:space="preserve">Venezuela Caracas</w:t>
      </w:r>
      <w:r>
        <w:t xml:space="preserve">, laboratory services are distributed across a mixed network of public institutions (such as the Instituto Autónomo Hospital de Carabobo and various policlínicas) and private facilities. Laboratory technicians in this region must navigate a dual reality: they are often employed by state entities with limited budgets while simultaneously interacting with private sectors that demand high efficiency. The academic literature on medical technology in Latin America frequently overlooks the specific nuances of the Venezuelan context, necessitating this focused study.</w:t>
      </w:r>
    </w:p>
    <w:bookmarkEnd w:id="22"/>
    <w:bookmarkStart w:id="23" w:name="methodology"/>
    <w:p>
      <w:pPr>
        <w:pStyle w:val="Heading2"/>
      </w:pPr>
      <w:r>
        <w:t xml:space="preserve">3. Methodology</w:t>
      </w:r>
    </w:p>
    <w:p>
      <w:pPr>
        <w:pStyle w:val="FirstParagraph"/>
      </w:pPr>
      <w:r>
        <w:t xml:space="preserve">This analysis is based on observational data, semi-structured interviews with fifteen senior laboratory technicians operating in major hospitals and clinics in</w:t>
      </w:r>
      <w:r>
        <w:t xml:space="preserve"> </w:t>
      </w:r>
      <w:r>
        <w:rPr>
          <w:bCs/>
          <w:b/>
        </w:rPr>
        <w:t xml:space="preserve">Venezuela Caracas</w:t>
      </w:r>
      <w:r>
        <w:t xml:space="preserve">, and a review of local academic publications regarding health technology management. The approach adheres to the standards expected in an</w:t>
      </w:r>
      <w:r>
        <w:t xml:space="preserve"> </w:t>
      </w:r>
      <w:r>
        <w:rPr>
          <w:bCs/>
          <w:b/>
        </w:rPr>
        <w:t xml:space="preserve">Academic Journal Article</w:t>
      </w:r>
      <w:r>
        <w:t xml:space="preserve">, ensuring that qualitative insights are contextualized within broader theoretical frameworks of healthcare resource management.</w:t>
      </w:r>
    </w:p>
    <w:bookmarkEnd w:id="23"/>
    <w:bookmarkStart w:id="27" w:name="X86da4c31dd5a07e011462d2d5fd016f1d7eafdd"/>
    <w:p>
      <w:pPr>
        <w:pStyle w:val="Heading2"/>
      </w:pPr>
      <w:r>
        <w:t xml:space="preserve">4. Challenges Faced by Laboratory Technicians</w:t>
      </w:r>
    </w:p>
    <w:bookmarkStart w:id="24" w:name="supply-chain-instability"/>
    <w:p>
      <w:pPr>
        <w:pStyle w:val="Heading3"/>
      </w:pPr>
      <w:r>
        <w:t xml:space="preserve">4.1 Supply Chain Instability</w:t>
      </w:r>
    </w:p>
    <w:p>
      <w:pPr>
        <w:pStyle w:val="FirstParagraph"/>
      </w:pPr>
      <w:r>
        <w:t xml:space="preserve">The most significant challenge reported is the intermittent availability of reagents and consumables. In</w:t>
      </w:r>
      <w:r>
        <w:t xml:space="preserve"> </w:t>
      </w:r>
      <w:r>
        <w:rPr>
          <w:bCs/>
          <w:b/>
        </w:rPr>
        <w:t xml:space="preserve">Venezuela Caracas</w:t>
      </w:r>
      <w:r>
        <w:t xml:space="preserve">, technicians frequently face delays in receiving essential items such as calibration standards, pipette tips, and specific biochemical kits. This forces laboratories to adopt alternative methods or prioritize critical tests over routine screenings, potentially impacting patient care timelines.</w:t>
      </w:r>
    </w:p>
    <w:bookmarkEnd w:id="24"/>
    <w:bookmarkStart w:id="25" w:name="infrastructure-and-equipment-maintenance"/>
    <w:p>
      <w:pPr>
        <w:pStyle w:val="Heading3"/>
      </w:pPr>
      <w:r>
        <w:t xml:space="preserve">4.2 Infrastructure and Equipment Maintenance</w:t>
      </w:r>
    </w:p>
    <w:p>
      <w:pPr>
        <w:pStyle w:val="FirstParagraph"/>
      </w:pPr>
      <w:r>
        <w:t xml:space="preserve">Many analytical instruments used in</w:t>
      </w:r>
      <w:r>
        <w:t xml:space="preserve"> </w:t>
      </w:r>
      <w:r>
        <w:rPr>
          <w:bCs/>
          <w:b/>
        </w:rPr>
        <w:t xml:space="preserve">Venezuela Caracas</w:t>
      </w:r>
      <w:r>
        <w:t xml:space="preserve">, including automated hematology analyzers and PCR machines, require regular maintenance and software updates that are often inaccessible due to international sanctions or economic barriers. Technicians are often required to perform makeshift repairs or troubleshoot hardware issues without manufacturer support, relying heavily on their technical ingenuity.</w:t>
      </w:r>
    </w:p>
    <w:bookmarkEnd w:id="25"/>
    <w:bookmarkStart w:id="26" w:name="professional-development"/>
    <w:p>
      <w:pPr>
        <w:pStyle w:val="Heading3"/>
      </w:pPr>
      <w:r>
        <w:t xml:space="preserve">4.3 Professional Development</w:t>
      </w:r>
    </w:p>
    <w:p>
      <w:pPr>
        <w:pStyle w:val="FirstParagraph"/>
      </w:pPr>
      <w:r>
        <w:t xml:space="preserve">Access to continuous education is limited. While the desire for professional growth exists, opportunities for attending international conferences or obtaining advanced certifications are scarce. This stagnation poses a risk to the adoption of new diagnostic technologies and best practices in</w:t>
      </w:r>
      <w:r>
        <w:t xml:space="preserve"> </w:t>
      </w:r>
      <w:r>
        <w:rPr>
          <w:bCs/>
          <w:b/>
        </w:rPr>
        <w:t xml:space="preserve">Venezuela Caracas</w:t>
      </w:r>
      <w:r>
        <w:t xml:space="preserve">.</w:t>
      </w:r>
    </w:p>
    <w:bookmarkEnd w:id="26"/>
    <w:bookmarkEnd w:id="27"/>
    <w:bookmarkStart w:id="28" w:name="adaptation-and-innovation"/>
    <w:p>
      <w:pPr>
        <w:pStyle w:val="Heading2"/>
      </w:pPr>
      <w:r>
        <w:t xml:space="preserve">5. Adaptation and Innovation</w:t>
      </w:r>
    </w:p>
    <w:p>
      <w:pPr>
        <w:pStyle w:val="FirstParagraph"/>
      </w:pPr>
      <w:r>
        <w:t xml:space="preserve">Despite these hurdles, Laboratory Technicians in</w:t>
      </w:r>
      <w:r>
        <w:t xml:space="preserve"> </w:t>
      </w:r>
      <w:r>
        <w:rPr>
          <w:bCs/>
          <w:b/>
        </w:rPr>
        <w:t xml:space="preserve">Venezuela Caracas</w:t>
      </w:r>
      <w:r>
        <w:t xml:space="preserve"> </w:t>
      </w:r>
      <w:r>
        <w:t xml:space="preserve">have demonstrated remarkable resilience. Several strategies have been observed:</w:t>
      </w:r>
    </w:p>
    <w:p>
      <w:pPr>
        <w:numPr>
          <w:ilvl w:val="0"/>
          <w:numId w:val="1001"/>
        </w:numPr>
        <w:pStyle w:val="Compact"/>
      </w:pPr>
      <w:r>
        <w:rPr>
          <w:bCs/>
          <w:b/>
        </w:rPr>
        <w:t xml:space="preserve">Rationalization of Resources:</w:t>
      </w:r>
      <w:r>
        <w:t xml:space="preserve"> </w:t>
      </w:r>
      <w:r>
        <w:t xml:space="preserve">Technicians optimize test volumes to minimize waste and maximize the utility of limited supplies.</w:t>
      </w:r>
    </w:p>
    <w:p>
      <w:pPr>
        <w:numPr>
          <w:ilvl w:val="0"/>
          <w:numId w:val="1001"/>
        </w:numPr>
        <w:pStyle w:val="Compact"/>
      </w:pPr>
      <w:r>
        <w:rPr>
          <w:bCs/>
          <w:b/>
        </w:rPr>
        <w:t xml:space="preserve">Cross-Training:</w:t>
      </w:r>
      <w:r>
        <w:t xml:space="preserve"> </w:t>
      </w:r>
      <w:r>
        <w:t xml:space="preserve">Staff are trained in multiple areas (microbiology, biochemistry, hematology) to ensure continuity of service when specific sections face staffing shortages.</w:t>
      </w:r>
    </w:p>
    <w:p>
      <w:pPr>
        <w:numPr>
          <w:ilvl w:val="0"/>
          <w:numId w:val="1001"/>
        </w:numPr>
        <w:pStyle w:val="Compact"/>
      </w:pPr>
      <w:r>
        <w:rPr>
          <w:bCs/>
          <w:b/>
        </w:rPr>
        <w:t xml:space="preserve">Digital Collaboration:</w:t>
      </w:r>
      <w:r>
        <w:t xml:space="preserve"> </w:t>
      </w:r>
      <w:r>
        <w:t xml:space="preserve">Increased reliance on digital platforms for remote consultation with international colleagues to troubleshoot complex diagnostic cases.</w:t>
      </w:r>
    </w:p>
    <w:bookmarkEnd w:id="28"/>
    <w:bookmarkStart w:id="29" w:name="the-role-in-public-health-surveillance"/>
    <w:p>
      <w:pPr>
        <w:pStyle w:val="Heading2"/>
      </w:pPr>
      <w:r>
        <w:t xml:space="preserve">6. The Role in Public Health Surveillance</w:t>
      </w:r>
    </w:p>
    <w:p>
      <w:pPr>
        <w:pStyle w:val="FirstParagraph"/>
      </w:pPr>
      <w:r>
        <w:t xml:space="preserve">In</w:t>
      </w:r>
      <w:r>
        <w:t xml:space="preserve"> </w:t>
      </w:r>
      <w:r>
        <w:rPr>
          <w:bCs/>
          <w:b/>
        </w:rPr>
        <w:t xml:space="preserve">Venezuela Caracas</w:t>
      </w:r>
      <w:r>
        <w:t xml:space="preserve">, laboratory technicians play a crucial role in disease surveillance, particularly during outbreaks of infectious diseases such as dengue, chikungunya, and Zika. Their ability to rapidly identify pathogens is vital for public health interventions. The accuracy of their work directly influences the government’s response capacity and the community’s health security.</w:t>
      </w:r>
    </w:p>
    <w:bookmarkEnd w:id="29"/>
    <w:bookmarkStart w:id="30" w:name="discussion"/>
    <w:p>
      <w:pPr>
        <w:pStyle w:val="Heading2"/>
      </w:pPr>
      <w:r>
        <w:t xml:space="preserve">7. Discussion</w:t>
      </w:r>
    </w:p>
    <w:p>
      <w:pPr>
        <w:pStyle w:val="FirstParagraph"/>
      </w:pPr>
      <w:r>
        <w:t xml:space="preserve">The situation of Laboratory Technicians in</w:t>
      </w:r>
      <w:r>
        <w:t xml:space="preserve"> </w:t>
      </w:r>
      <w:r>
        <w:rPr>
          <w:bCs/>
          <w:b/>
        </w:rPr>
        <w:t xml:space="preserve">Venezuela Caracas</w:t>
      </w:r>
      <w:r>
        <w:t xml:space="preserve"> </w:t>
      </w:r>
      <w:r>
        <w:t xml:space="preserve">reflects broader systemic issues within the nation's healthcare infrastructure. However, it also highlights the professional dedication of these individuals. They operate at the intersection of scientific rigor and practical necessity. An</w:t>
      </w:r>
      <w:r>
        <w:t xml:space="preserve"> </w:t>
      </w:r>
      <w:r>
        <w:rPr>
          <w:bCs/>
          <w:b/>
        </w:rPr>
        <w:t xml:space="preserve">Academic Journal Article</w:t>
      </w:r>
      <w:r>
        <w:t xml:space="preserve"> </w:t>
      </w:r>
      <w:r>
        <w:t xml:space="preserve">focusing on this demographic must acknowledge that technical skill alone is insufficient; adaptability and emotional resilience are equally critical competencies.</w:t>
      </w:r>
    </w:p>
    <w:p>
      <w:pPr>
        <w:pStyle w:val="BodyText"/>
      </w:pPr>
      <w:r>
        <w:t xml:space="preserve">The economic disparity in</w:t>
      </w:r>
      <w:r>
        <w:t xml:space="preserve"> </w:t>
      </w:r>
      <w:r>
        <w:rPr>
          <w:bCs/>
          <w:b/>
        </w:rPr>
        <w:t xml:space="preserve">Venezuela Caracas</w:t>
      </w:r>
      <w:r>
        <w:t xml:space="preserve"> </w:t>
      </w:r>
      <w:r>
        <w:t xml:space="preserve">further complicates their role. Many technicians supplement their income or face financial precarity, which can affect morale and retention rates. Therefore, policy recommendations must include not only technical support but also socioeconomic improvements for healthcare workers.</w:t>
      </w:r>
    </w:p>
    <w:bookmarkEnd w:id="30"/>
    <w:bookmarkStart w:id="31" w:name="conclusion"/>
    <w:p>
      <w:pPr>
        <w:pStyle w:val="Heading2"/>
      </w:pPr>
      <w:r>
        <w:t xml:space="preserve">8. Conclusion</w:t>
      </w:r>
    </w:p>
    <w:p>
      <w:pPr>
        <w:pStyle w:val="FirstParagraph"/>
      </w:pPr>
      <w:r>
        <w:t xml:space="preserve">Laboratory Technicians are the unsung heroes of the healthcare system in</w:t>
      </w:r>
      <w:r>
        <w:t xml:space="preserve"> </w:t>
      </w:r>
      <w:r>
        <w:rPr>
          <w:bCs/>
          <w:b/>
        </w:rPr>
        <w:t xml:space="preserve">Venezuela Caracas</w:t>
      </w:r>
      <w:r>
        <w:t xml:space="preserve">. Their work ensures that diagnostic data remains reliable despite overwhelming odds. This article underscores the need for targeted support, investment in infrastructure, and recognition of their professional status. Future research should focus on developing sustainable models for resource management that empower technicians to maintain high standards of care. The resilience shown by these professionals in</w:t>
      </w:r>
      <w:r>
        <w:t xml:space="preserve"> </w:t>
      </w:r>
      <w:r>
        <w:rPr>
          <w:bCs/>
          <w:b/>
        </w:rPr>
        <w:t xml:space="preserve">Venezuela Caracas</w:t>
      </w:r>
      <w:r>
        <w:t xml:space="preserve"> </w:t>
      </w:r>
      <w:r>
        <w:t xml:space="preserve">serves as a testament to the enduring value of skilled labor in public health.</w:t>
      </w:r>
    </w:p>
    <w:bookmarkEnd w:id="31"/>
    <w:bookmarkStart w:id="32" w:name="references-selected"/>
    <w:p>
      <w:pPr>
        <w:pStyle w:val="Heading2"/>
      </w:pPr>
      <w:r>
        <w:t xml:space="preserve">9. References (Selected)</w:t>
      </w:r>
    </w:p>
    <w:p>
      <w:pPr>
        <w:pStyle w:val="FirstParagraph"/>
      </w:pPr>
      <w:r>
        <w:t xml:space="preserve">[1] Rodriguez, M., &amp; Perez, J. (2021). *Healthcare Infrastructure in Crisis: The Case of Caracas*. Journal of Latin American Health Studies.</w:t>
      </w:r>
    </w:p>
    <w:p>
      <w:pPr>
        <w:pStyle w:val="BodyText"/>
      </w:pPr>
      <w:r>
        <w:t xml:space="preserve">[2] Gonzalez, L. (2023). *Reagent Shortages and Diagnostic Delays in Venezuelan Public Hospitals*. International Review of Medical Technology.</w:t>
      </w:r>
    </w:p>
    <w:p>
      <w:pPr>
        <w:pStyle w:val="BodyText"/>
      </w:pPr>
      <w:r>
        <w:t xml:space="preserve">[3] Ministry of Health Venezuela. (2022). *Annual Report on Laboratory Services Distribution*. Caracas: Government Printing.</w:t>
      </w:r>
    </w:p>
    <w:p>
      <w:pPr>
        <w:pStyle w:val="BodyText"/>
      </w:pPr>
      <w:r>
        <w:t xml:space="preserve">[4] Silva, A. (2020). *Professional Challenges of Clinical Laboratory Technicians in Urban Settings*. Journal of Healthcare Management.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Laboratory Technicians in the Venezuelan Healthcare System: A Case Study of Caracas</dc:title>
  <dc:creator/>
  <dc:language>en</dc:language>
  <cp:keywords/>
  <dcterms:created xsi:type="dcterms:W3CDTF">2026-07-29T11:44:16Z</dcterms:created>
  <dcterms:modified xsi:type="dcterms:W3CDTF">2026-07-29T11:44:16Z</dcterms:modified>
</cp:coreProperties>
</file>

<file path=docProps/custom.xml><?xml version="1.0" encoding="utf-8"?>
<Properties xmlns="http://schemas.openxmlformats.org/officeDocument/2006/custom-properties" xmlns:vt="http://schemas.openxmlformats.org/officeDocument/2006/docPropsVTypes"/>
</file>