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Legal</w:t>
      </w:r>
      <w:r>
        <w:t xml:space="preserve"> </w:t>
      </w:r>
      <w:r>
        <w:t xml:space="preserve">Representation</w:t>
      </w:r>
      <w:r>
        <w:t xml:space="preserve"> </w:t>
      </w:r>
      <w:r>
        <w:t xml:space="preserve">in</w:t>
      </w:r>
      <w:r>
        <w:t xml:space="preserve"> </w:t>
      </w:r>
      <w:r>
        <w:t xml:space="preserve">Post-Conflict</w:t>
      </w:r>
      <w:r>
        <w:t xml:space="preserve"> </w:t>
      </w:r>
      <w:r>
        <w:t xml:space="preserve">Afghanistan:</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Lawyer's</w:t>
      </w:r>
      <w:r>
        <w:t xml:space="preserve"> </w:t>
      </w:r>
      <w:r>
        <w:t xml:space="preserve">Role</w:t>
      </w:r>
      <w:r>
        <w:t xml:space="preserve"> </w:t>
      </w:r>
      <w:r>
        <w:t xml:space="preserve">in</w:t>
      </w:r>
      <w:r>
        <w:t xml:space="preserve"> </w:t>
      </w:r>
      <w:r>
        <w:t xml:space="preserve">Kabul</w:t>
      </w:r>
    </w:p>
    <w:bookmarkStart w:id="31" w:name="X9d46503913f30c0c7fcfa1e890683b2c88b33a7"/>
    <w:p>
      <w:pPr>
        <w:pStyle w:val="Heading1"/>
      </w:pPr>
      <w:r>
        <w:t xml:space="preserve">The State of Legal Representation in Post-Conflict Afghanistan: An Analysis of the Lawyer's Role in Kabul</w:t>
      </w:r>
    </w:p>
    <w:p>
      <w:pPr>
        <w:pStyle w:val="FirstParagraph"/>
      </w:pPr>
      <w:r>
        <w:rPr>
          <w:bCs/>
          <w:b/>
        </w:rPr>
        <w:t xml:space="preserve">J. Ahmadzai, Ph.D.</w:t>
      </w:r>
      <w:r>
        <w:br/>
      </w:r>
      <w:r>
        <w:t xml:space="preserve">Affiliation: Faculty of Law, Kabul University</w:t>
      </w:r>
      <w:r>
        <w:br/>
      </w:r>
      <w:r>
        <w:t xml:space="preserve">Email: j.ahmadzai@kabul.edu.af</w:t>
      </w:r>
    </w:p>
    <w:bookmarkStart w:id="20" w:name="abstract"/>
    <w:p>
      <w:pPr>
        <w:pStyle w:val="Heading2"/>
      </w:pPr>
      <w:r>
        <w:t xml:space="preserve">Abstract</w:t>
      </w:r>
    </w:p>
    <w:p>
      <w:pPr>
        <w:pStyle w:val="FirstParagraph"/>
      </w:pPr>
      <w:r>
        <w:t xml:space="preserve">This article examines the evolving role and structural challenges facing the legal profession in Afghanistan, with a specific focus on Kabul as the epicenter of judicial activity. Since 2001, the definition of a lawyer in Afghanistan has undergone significant transformation, shifting from a predominantly informal practice to one attempting to align with international standards. However, following recent political shifts and ongoing socio-political instability, lawyers in Kabul face unprecedented hurdles regarding professional security, access to justice for marginalized populations, and the integrity of legal procedures. This paper argues that despite systemic fragmentation, lawyers in Kabul remain critical custodians of rule-of-law mechanisms, requiring immediate international support and internal professional consolidation to sustain judicial functionality.</w:t>
      </w:r>
    </w:p>
    <w:bookmarkEnd w:id="20"/>
    <w:bookmarkStart w:id="21" w:name="introduction"/>
    <w:p>
      <w:pPr>
        <w:pStyle w:val="Heading2"/>
      </w:pPr>
      <w:r>
        <w:t xml:space="preserve">1. Introduction</w:t>
      </w:r>
    </w:p>
    <w:p>
      <w:pPr>
        <w:pStyle w:val="FirstParagraph"/>
      </w:pPr>
      <w:r>
        <w:t xml:space="preserve">The concept of the "lawyer" is not merely a occupational title but a cornerstone of any functioning democratic society or post-conflict state. In Afghanistan, particularly within the capital city of Kabul, this profession carries immense weight due to its position at the intersection of traditional customary law (Pashtunwali), Islamic jurisprudence (Sharia), and modern statutory law. For decades, Kabul has served as the administrative heart of the nation's judicial system. Consequently, lawyers practicing in this region are tasked with navigating a complex tripartite legal framework while managing high-volume caseloads that often involve sensitive national security issues, property disputes arising from displacement, and family law matters.</w:t>
      </w:r>
    </w:p>
    <w:p>
      <w:pPr>
        <w:pStyle w:val="BodyText"/>
      </w:pPr>
      <w:r>
        <w:t xml:space="preserve">This article seeks to analyze the current operational environment for lawyers in Kabul. It explores how external pressures, internal corruption within judicial institutions, and a lack of institutional memory have impacted the efficacy of legal representation. By focusing on the specific context of Afghanistan Kabul, this study highlights that while the legal community possesses significant resilience, it is currently operating under conditions that threaten the fundamental right to counsel.</w:t>
      </w:r>
    </w:p>
    <w:bookmarkEnd w:id="21"/>
    <w:bookmarkStart w:id="22" w:name="Xa6fae062c462ea8fe6ba3f2ed7524dec1be8fe2"/>
    <w:p>
      <w:pPr>
        <w:pStyle w:val="Heading2"/>
      </w:pPr>
      <w:r>
        <w:t xml:space="preserve">2. Historical Context: The Evolution of Legal Practice in Kabul</w:t>
      </w:r>
    </w:p>
    <w:p>
      <w:pPr>
        <w:pStyle w:val="FirstParagraph"/>
      </w:pPr>
      <w:r>
        <w:t xml:space="preserve">To understand the current state of lawyers in Afghanistan Kabul, one must acknowledge the historical trajectory of legal education and practice. During the decades preceding 2001, formal legal education was severely disrupted by years of conflict. The University of Kabul’s Faculty of Law struggled to maintain curriculum standards amidst warlordism and totalitarian regimes.</w:t>
      </w:r>
    </w:p>
    <w:p>
      <w:pPr>
        <w:pStyle w:val="BodyText"/>
      </w:pPr>
      <w:r>
        <w:t xml:space="preserve">The period following 2001 marked a renaissance for the legal profession in Kabul. International NGOs and foreign governments invested heavily in rebuilding judicial infrastructure. New law schools opened, bar association requirements were formalized, and the number of licensed lawyers surged. For a brief period, Kabul became a hub of legal innovation where young lawyers engaged with constitutional rights provisions drafted under the 2004 Constitution.</w:t>
      </w:r>
    </w:p>
    <w:p>
      <w:pPr>
        <w:pStyle w:val="BodyText"/>
      </w:pPr>
      <w:r>
        <w:t xml:space="preserve">However, this growth was often superficial. The distinction between a qualified lawyer and an unlicensed practitioner remained blurred in many lower courts outside the central districts of Kabul. Furthermore, the definition of a "lawyer" in legal theory differs from its practical application in Kabul, where informal advisors often fill gaps left by overburdened formal counsel.</w:t>
      </w:r>
    </w:p>
    <w:bookmarkEnd w:id="22"/>
    <w:bookmarkStart w:id="26" w:name="X534a292885ef54a8fed14711f8b3a585fa8178e"/>
    <w:p>
      <w:pPr>
        <w:pStyle w:val="Heading2"/>
      </w:pPr>
      <w:r>
        <w:t xml:space="preserve">3. Contemporary Challenges Facing Lawyers in Kabul</w:t>
      </w:r>
    </w:p>
    <w:bookmarkStart w:id="23" w:name="security-and-professional-integrity"/>
    <w:p>
      <w:pPr>
        <w:pStyle w:val="Heading3"/>
      </w:pPr>
      <w:r>
        <w:t xml:space="preserve">3.1 Security and Professional Integrity</w:t>
      </w:r>
    </w:p>
    <w:p>
      <w:pPr>
        <w:pStyle w:val="FirstParagraph"/>
      </w:pPr>
      <w:r>
        <w:t xml:space="preserve">The most pressing issue for lawyers in Afghanistan Kabul today is security. Legal practitioners who represent political dissidents, human rights defenders, or individuals accused of crimes against humanity often face targeted threats. The politicization of the judiciary means that a lawyer's defense strategy can be interpreted as an act of defiance by state authorities or non-state actors alike.</w:t>
      </w:r>
    </w:p>
    <w:p>
      <w:pPr>
        <w:pStyle w:val="BodyText"/>
      </w:pPr>
      <w:r>
        <w:t xml:space="preserve">In Kabul, the physical safety of legal professionals is compromised not only by direct violence but also by intimidation tactics. Law firms have been subject to unexplained closures, and attorneys have reported harassment during client meetings at detention facilities. This climate of fear has led to a "brain drain," where experienced lawyers in Kabul emigrate, leaving a vacuum filled by less experienced or less ethically trained practitioners.</w:t>
      </w:r>
    </w:p>
    <w:bookmarkEnd w:id="23"/>
    <w:bookmarkStart w:id="24" w:name="access-to-justice-and-case-backlogs"/>
    <w:p>
      <w:pPr>
        <w:pStyle w:val="Heading3"/>
      </w:pPr>
      <w:r>
        <w:t xml:space="preserve">2.2 Access to Justice and Case Backlogs</w:t>
      </w:r>
    </w:p>
    <w:p>
      <w:pPr>
        <w:pStyle w:val="FirstParagraph"/>
      </w:pPr>
      <w:r>
        <w:t xml:space="preserve">Economically, the role of the lawyer has become commodified in ways that hinder access to justice. In Kabul, legal fees for serious criminal defense can be prohibitive for the average citizen. This creates a two-tiered justice system where wealthy individuals can secure competent legal representation while poorer defendants rely on state-appointed counsel who are often underfunded and overworked.</w:t>
      </w:r>
    </w:p>
    <w:p>
      <w:pPr>
        <w:pStyle w:val="BodyText"/>
      </w:pPr>
      <w:r>
        <w:t xml:space="preserve">Furthermore, the backlog of cases in Kabul’s courts remains staggering. Lawyers frequently report that due to administrative inefficiencies and frequent changes in judicial administration, cases may remain dormant for years. This delay violates the constitutional right to a speedy trial and undermines public trust in the legal system. The lawyer’s role shifts from active advocacy to mere procedural management as they wait for hearings that are routinely postponed.</w:t>
      </w:r>
    </w:p>
    <w:bookmarkEnd w:id="24"/>
    <w:bookmarkStart w:id="25" w:name="harmonization-of-laws"/>
    <w:p>
      <w:pPr>
        <w:pStyle w:val="Heading3"/>
      </w:pPr>
      <w:r>
        <w:t xml:space="preserve">2.3 Harmonization of Laws</w:t>
      </w:r>
    </w:p>
    <w:p>
      <w:pPr>
        <w:pStyle w:val="FirstParagraph"/>
      </w:pPr>
      <w:r>
        <w:t xml:space="preserve">A persistent theoretical and practical challenge for lawyers in Afghanistan Kabul is the harmonization of conflicting legal sources. The Afghan Constitution mandates compliance with Sharia, yet statutory laws often contradict traditional interpretations. Lawyers must skillfully navigate these contradictions, citing precedents that may not exist or interpreting statutes in ways that satisfy both religious clerics and secular judges. This intellectual burden places lawyers in a precarious position, where a misstep in legal argumentation can have severe professional consequences.</w:t>
      </w:r>
    </w:p>
    <w:bookmarkEnd w:id="25"/>
    <w:bookmarkEnd w:id="26"/>
    <w:bookmarkStart w:id="27" w:name="X17e8713711bcd61e65c411bc71fe9e69c3d76d5"/>
    <w:p>
      <w:pPr>
        <w:pStyle w:val="Heading2"/>
      </w:pPr>
      <w:r>
        <w:t xml:space="preserve">4. The Role of the Lawyer as an Agent of Stability</w:t>
      </w:r>
    </w:p>
    <w:p>
      <w:pPr>
        <w:pStyle w:val="FirstParagraph"/>
      </w:pPr>
      <w:r>
        <w:t xml:space="preserve">Despite these challenges, lawyers in Afghanistan Kabul continue to serve as vital agents for social stability. In the absence of strong executive oversight and independent media, lawyers often act as whistleblowers and advocates for transparency.</w:t>
      </w:r>
    </w:p>
    <w:p>
      <w:pPr>
        <w:numPr>
          <w:ilvl w:val="0"/>
          <w:numId w:val="1001"/>
        </w:numPr>
        <w:pStyle w:val="Compact"/>
      </w:pPr>
      <w:r>
        <w:rPr>
          <w:bCs/>
          <w:b/>
        </w:rPr>
        <w:t xml:space="preserve">Mechanism for Dispute Resolution:</w:t>
      </w:r>
      <w:r>
        <w:t xml:space="preserve"> </w:t>
      </w:r>
      <w:r>
        <w:t xml:space="preserve">Lawyers provide a formal channel for resolving conflicts that might otherwise be settled through violence or tribal arbitration, which can perpetuate cycles of revenge.</w:t>
      </w:r>
    </w:p>
    <w:p>
      <w:pPr>
        <w:numPr>
          <w:ilvl w:val="0"/>
          <w:numId w:val="1001"/>
        </w:numPr>
        <w:pStyle w:val="Compact"/>
      </w:pPr>
      <w:r>
        <w:rPr>
          <w:bCs/>
          <w:b/>
        </w:rPr>
        <w:t xml:space="preserve">Promoters of Legal Literacy:</w:t>
      </w:r>
      <w:r>
        <w:t xml:space="preserve"> </w:t>
      </w:r>
      <w:r>
        <w:t xml:space="preserve">Many lawyers in Kabul engage in community outreach, educating citizens about their rights. This is crucial in a society where legal literacy is low and misinformation is rampant.</w:t>
      </w:r>
    </w:p>
    <w:p>
      <w:pPr>
        <w:numPr>
          <w:ilvl w:val="0"/>
          <w:numId w:val="1001"/>
        </w:numPr>
        <w:pStyle w:val="Compact"/>
      </w:pPr>
      <w:r>
        <w:rPr>
          <w:bCs/>
          <w:b/>
        </w:rPr>
        <w:t xml:space="preserve">Guardians of Due Process:</w:t>
      </w:r>
      <w:r>
        <w:t xml:space="preserve"> </w:t>
      </w:r>
      <w:r>
        <w:t xml:space="preserve">Even when the system is flawed, lawyers ensure that minimum standards of due process are observed. Their presence in courtrooms prevents arbitrary detentions and ensures that evidence collection follows some semblance of procedural legality.</w:t>
      </w:r>
    </w:p>
    <w:bookmarkEnd w:id="27"/>
    <w:bookmarkStart w:id="28" w:name="recommendations-and-future-outlook"/>
    <w:p>
      <w:pPr>
        <w:pStyle w:val="Heading2"/>
      </w:pPr>
      <w:r>
        <w:t xml:space="preserve">5. Recommendations and Future Outlook</w:t>
      </w:r>
    </w:p>
    <w:p>
      <w:pPr>
        <w:pStyle w:val="FirstParagraph"/>
      </w:pPr>
      <w:r>
        <w:t xml:space="preserve">To preserve the integrity of the legal profession in Afghanistan Kabul, several steps are necessary. First, there must be an emphasis on continuing legal education focused on ethics and human rights. Professional associations need to strengthen their protective mechanisms for members facing persecution.</w:t>
      </w:r>
    </w:p>
    <w:p>
      <w:pPr>
        <w:pStyle w:val="BodyText"/>
      </w:pPr>
      <w:r>
        <w:t xml:space="preserve">Second, international bodies should provide targeted funding not just for infrastructure, but specifically for the preservation of legal aid programs in Kabul. Ensuring that indigent defendants have access to competent counsel is essential for maintaining any semblance of legitimacy in the judicial process.</w:t>
      </w:r>
    </w:p>
    <w:p>
      <w:pPr>
        <w:pStyle w:val="BodyText"/>
      </w:pPr>
      <w:r>
        <w:t xml:space="preserve">Finally, lawyers themselves must strive to depoliticize their practice where possible, focusing on technical legal expertise rather than ideological battles. By rebuilding trust within the community and demonstrating competence, lawyers can reclaim their status as respected professionals rather than targets of political contention.</w:t>
      </w:r>
    </w:p>
    <w:bookmarkEnd w:id="28"/>
    <w:bookmarkStart w:id="29" w:name="conclusion"/>
    <w:p>
      <w:pPr>
        <w:pStyle w:val="Heading2"/>
      </w:pPr>
      <w:r>
        <w:t xml:space="preserve">6. Conclusion</w:t>
      </w:r>
    </w:p>
    <w:p>
      <w:pPr>
        <w:pStyle w:val="FirstParagraph"/>
      </w:pPr>
      <w:r>
        <w:t xml:space="preserve">The lawyer in Afghanistan Kabul operates in a paradoxical environment: they are simultaneously viewed as essential for justice and threatened by the very systems they seek to uphold. The erosion of institutional trust, coupled with security risks and economic hardship, has weakened the legal profession's capacity to serve as a check on power. However, given that no other institution currently possesses the same level of formal legitimacy and technical knowledge base within Kabul’s borders, lawyers remain indispensable.</w:t>
      </w:r>
    </w:p>
    <w:p>
      <w:pPr>
        <w:pStyle w:val="BodyText"/>
      </w:pPr>
      <w:r>
        <w:t xml:space="preserve">Future stability in Afghanistan will likely depend heavily on whether lawyers can regain their independence and secure their professional standing. Without a robust bar association and protected legal counsel system, the rule of law will remain an abstract concept rather than a lived reality for the citizens of Kabul. The path forward requires not only political will but also sustained international solidarity to support those who continue to practice law under duress.</w:t>
      </w:r>
    </w:p>
    <w:bookmarkEnd w:id="29"/>
    <w:bookmarkStart w:id="30" w:name="references"/>
    <w:p>
      <w:pPr>
        <w:pStyle w:val="Heading2"/>
      </w:pPr>
      <w:r>
        <w:t xml:space="preserve">References</w:t>
      </w:r>
    </w:p>
    <w:p>
      <w:pPr>
        <w:pStyle w:val="FirstParagraph"/>
      </w:pPr>
      <w:r>
        <w:rPr>
          <w:iCs/>
          <w:i/>
        </w:rPr>
        <w:t xml:space="preserve">Note: The following references are illustrative of the academic style required for this journal format.</w:t>
      </w:r>
    </w:p>
    <w:p>
      <w:pPr>
        <w:numPr>
          <w:ilvl w:val="0"/>
          <w:numId w:val="1002"/>
        </w:numPr>
        <w:pStyle w:val="Compact"/>
      </w:pPr>
      <w:r>
        <w:t xml:space="preserve">Kabul University Faculty of Law. (2019). *Report on Judicial Independence and Legal Practice in Kabul*. Kabul: KU Press.</w:t>
      </w:r>
    </w:p>
    <w:p>
      <w:pPr>
        <w:numPr>
          <w:ilvl w:val="0"/>
          <w:numId w:val="1002"/>
        </w:numPr>
        <w:pStyle w:val="Compact"/>
      </w:pPr>
      <w:r>
        <w:t xml:space="preserve">Rahimi, S. (2021). "Customary Law vs. Statutory Law: Conflicts in Afghan Family Courts." *Journal of South Asian Legal Studies*, 14(2), 45-67.</w:t>
      </w:r>
    </w:p>
    <w:p>
      <w:pPr>
        <w:numPr>
          <w:ilvl w:val="0"/>
          <w:numId w:val="1002"/>
        </w:numPr>
        <w:pStyle w:val="Compact"/>
      </w:pPr>
      <w:r>
        <w:t xml:space="preserve">Saidi, M., &amp; Hussaini, A. (2023). "The Brain Drain of Legal Professionals: Impact on the Rule of Law in Afghanistan." *International Journal of Conflict and Law*, 8(1), 112-130.</w:t>
      </w:r>
    </w:p>
    <w:p>
      <w:pPr>
        <w:numPr>
          <w:ilvl w:val="0"/>
          <w:numId w:val="1002"/>
        </w:numPr>
        <w:pStyle w:val="Compact"/>
      </w:pPr>
      <w:r>
        <w:t xml:space="preserve">United Nations Assistance Mission in Afghanistan. (2015). *Rule of Law Assessment Report*. Kabul: UNAMA.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Legal Representation in Post-Conflict Afghanistan: An Analysis of the Lawyer's Role in Kabul</dc:title>
  <dc:creator/>
  <cp:keywords/>
  <dcterms:created xsi:type="dcterms:W3CDTF">2026-07-29T08:01:42Z</dcterms:created>
  <dcterms:modified xsi:type="dcterms:W3CDTF">2026-07-29T08:01:42Z</dcterms:modified>
</cp:coreProperties>
</file>

<file path=docProps/custom.xml><?xml version="1.0" encoding="utf-8"?>
<Properties xmlns="http://schemas.openxmlformats.org/officeDocument/2006/custom-properties" xmlns:vt="http://schemas.openxmlformats.org/officeDocument/2006/docPropsVTypes"/>
</file>