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61d7ce67e5103af612c848dba49eac2456fbae"/>
    <w:p>
      <w:pPr>
        <w:pStyle w:val="Heading1"/>
      </w:pPr>
      <w:r>
        <w:t xml:space="preserve">The Evolution of Legal Advocacy in the Federal Capital: A Critical Analysis of the Lawyer's Role within Brasília's Jurisprudential Landscape</w:t>
      </w:r>
    </w:p>
    <w:p>
      <w:pPr>
        <w:pStyle w:val="FirstParagraph"/>
      </w:pPr>
      <w:r>
        <w:t xml:space="preserve">Dr. Alexandre Silva</w:t>
      </w:r>
      <w:r>
        <w:br/>
      </w:r>
      <w:r>
        <w:rPr>
          <w:iCs/>
          <w:i/>
        </w:rPr>
        <w:t xml:space="preserve">Institute of Legal Studies, Federal District University</w:t>
      </w:r>
    </w:p>
    <w:p>
      <w:pPr>
        <w:pStyle w:val="BodyText"/>
      </w:pPr>
      <w:r>
        <w:t xml:space="preserve">Submitted for Publication in the Journal of Brazilian Constitutional Law and Practice</w:t>
      </w:r>
    </w:p>
    <w:p>
      <w:pPr>
        <w:pStyle w:val="BodyText"/>
      </w:pPr>
      <w:r>
        <w:rPr>
          <w:bCs/>
          <w:b/>
        </w:rPr>
        <w:t xml:space="preserve">Abstract:</w:t>
      </w:r>
      <w:r>
        <w:t xml:space="preserve"> </w:t>
      </w:r>
      <w:r>
        <w:t xml:space="preserve">This article examines the multifaceted role of the</w:t>
      </w:r>
      <w:r>
        <w:t xml:space="preserve"> </w:t>
      </w:r>
      <w:r>
        <w:rPr>
          <w:bCs/>
          <w:b/>
        </w:rPr>
        <w:t xml:space="preserve">Lawyer</w:t>
      </w:r>
      <w:r>
        <w:t xml:space="preserve"> </w:t>
      </w:r>
      <w:r>
        <w:t xml:space="preserve">within the unique political and administrative context of Brazil's capital,</w:t>
      </w:r>
      <w:r>
        <w:t xml:space="preserve"> </w:t>
      </w:r>
      <w:r>
        <w:rPr>
          <w:bCs/>
          <w:b/>
        </w:rPr>
        <w:t xml:space="preserve">Brazil Brasília</w:t>
      </w:r>
      <w:r>
        <w:t xml:space="preserve">. By analyzing historical developments, constitutional mandates, and contemporary challenges in advocacy before federal courts and legislative bodies in the Federal District (</w:t>
      </w:r>
      <w:r>
        <w:rPr>
          <w:iCs/>
          <w:i/>
        </w:rPr>
        <w:t xml:space="preserve">Distrito Federal</w:t>
      </w:r>
      <w:r>
        <w:t xml:space="preserve">), this study highlights how the profession has evolved from a traditional private practice model to a critical instrument of democratic governance. The findings suggest that lawyers operating in</w:t>
      </w:r>
      <w:r>
        <w:t xml:space="preserve"> </w:t>
      </w:r>
      <w:r>
        <w:rPr>
          <w:bCs/>
          <w:b/>
        </w:rPr>
        <w:t xml:space="preserve">Brazil Brasília</w:t>
      </w:r>
      <w:r>
        <w:t xml:space="preserve"> </w:t>
      </w:r>
      <w:r>
        <w:t xml:space="preserve">possess distinct responsibilities due to their proximity to the centers of national power, requiring a specialized understanding of administrative law, constitutional litigation, and public policy advocacy.</w:t>
      </w:r>
    </w:p>
    <w:bookmarkStart w:id="20" w:name="i.-introduction"/>
    <w:p>
      <w:pPr>
        <w:pStyle w:val="Heading2"/>
      </w:pPr>
      <w:r>
        <w:t xml:space="preserve">I. Introduction</w:t>
      </w:r>
    </w:p>
    <w:p>
      <w:pPr>
        <w:pStyle w:val="FirstParagraph"/>
      </w:pPr>
      <w:r>
        <w:t xml:space="preserve">The city of</w:t>
      </w:r>
      <w:r>
        <w:t xml:space="preserve"> </w:t>
      </w:r>
      <w:r>
        <w:rPr>
          <w:bCs/>
          <w:b/>
        </w:rPr>
        <w:t xml:space="preserve">Brazil Brasília</w:t>
      </w:r>
      <w:r>
        <w:t xml:space="preserve">, inaugurated in 1960 as the planned capital of Brazil, stands not only as an architectural marvel designed by Oscar Niemeyer and Lúcio Costa but also as the epicenter of Brazilian political power. As the seat of the Executive, Legislative, and Judicial branches at the federal level,</w:t>
      </w:r>
      <w:r>
        <w:t xml:space="preserve"> </w:t>
      </w:r>
      <w:r>
        <w:rPr>
          <w:bCs/>
          <w:b/>
        </w:rPr>
        <w:t xml:space="preserve">Brazil Brasília</w:t>
      </w:r>
      <w:r>
        <w:t xml:space="preserve"> </w:t>
      </w:r>
      <w:r>
        <w:t xml:space="preserve">functions differently from any other municipality in the country. It is a Federal District (</w:t>
      </w:r>
      <w:r>
        <w:rPr>
          <w:iCs/>
          <w:i/>
        </w:rPr>
        <w:t xml:space="preserve">Distrito Federal</w:t>
      </w:r>
      <w:r>
        <w:t xml:space="preserve">) with no state government layer above it, creating a singular administrative environment that directly influences how legal services are rendered and interpreted.</w:t>
      </w:r>
    </w:p>
    <w:p>
      <w:pPr>
        <w:pStyle w:val="BodyText"/>
      </w:pPr>
      <w:r>
        <w:t xml:space="preserve">In this context, the figure of the</w:t>
      </w:r>
      <w:r>
        <w:t xml:space="preserve"> </w:t>
      </w:r>
      <w:r>
        <w:rPr>
          <w:bCs/>
          <w:b/>
        </w:rPr>
        <w:t xml:space="preserve">Lawyer</w:t>
      </w:r>
      <w:r>
        <w:t xml:space="preserve"> </w:t>
      </w:r>
      <w:r>
        <w:t xml:space="preserve">takes on heightened significance. Unlike practitioners in São Paulo or Rio de Janeiro, who often deal with dense commercial litigation or state-level issues, lawyers based in</w:t>
      </w:r>
      <w:r>
        <w:t xml:space="preserve"> </w:t>
      </w:r>
      <w:r>
        <w:rPr>
          <w:bCs/>
          <w:b/>
        </w:rPr>
        <w:t xml:space="preserve">Brazil Brasília</w:t>
      </w:r>
      <w:r>
        <w:t xml:space="preserve"> </w:t>
      </w:r>
      <w:r>
        <w:t xml:space="preserve">frequently engage with constitutional questions, administrative controversies involving federal agencies, and legislative drafting processes. This article argues that the identity of the lawyer in the capital is intrinsically linked to the defense of constitutional order and public interest, necessitating a specialized academic and practical approach unique to</w:t>
      </w:r>
      <w:r>
        <w:t xml:space="preserve"> </w:t>
      </w:r>
      <w:r>
        <w:rPr>
          <w:bCs/>
          <w:b/>
        </w:rPr>
        <w:t xml:space="preserve">Brazil Brasília</w:t>
      </w:r>
      <w:r>
        <w:t xml:space="preserve">.</w:t>
      </w:r>
    </w:p>
    <w:bookmarkEnd w:id="20"/>
    <w:bookmarkStart w:id="21" w:name="X58e20b3595c99d8871139b613ec58f862776187"/>
    <w:p>
      <w:pPr>
        <w:pStyle w:val="Heading2"/>
      </w:pPr>
      <w:r>
        <w:t xml:space="preserve">II. Historical Context: The Construction of Legal Infrastructure in</w:t>
      </w:r>
      <w:r>
        <w:t xml:space="preserve"> </w:t>
      </w:r>
      <w:r>
        <w:rPr>
          <w:bCs/>
          <w:b/>
        </w:rPr>
        <w:t xml:space="preserve">Brazil Brasília</w:t>
      </w:r>
    </w:p>
    <w:p>
      <w:pPr>
        <w:pStyle w:val="FirstParagraph"/>
      </w:pPr>
      <w:r>
        <w:t xml:space="preserve">The establishment of</w:t>
      </w:r>
      <w:r>
        <w:t xml:space="preserve"> </w:t>
      </w:r>
      <w:r>
        <w:rPr>
          <w:bCs/>
          <w:b/>
        </w:rPr>
        <w:t xml:space="preserve">Brazil Brasília</w:t>
      </w:r>
      <w:r>
        <w:t xml:space="preserve"> </w:t>
      </w:r>
      <w:r>
        <w:t xml:space="preserve">required more than just physical infrastructure; it demanded the creation of a robust legal framework to govern the new Federal District. Historically, the migration of civil servants and legal professionals to the capital during the late 1950s and early 1960s marked a shift in Brazilian jurisprudence. The</w:t>
      </w:r>
      <w:r>
        <w:t xml:space="preserve"> </w:t>
      </w:r>
      <w:r>
        <w:rPr>
          <w:bCs/>
          <w:b/>
        </w:rPr>
        <w:t xml:space="preserve">Lawyer</w:t>
      </w:r>
      <w:r>
        <w:t xml:space="preserve"> </w:t>
      </w:r>
      <w:r>
        <w:t xml:space="preserve">moving to this planned city was not merely relocating for economic opportunity but was participating in the project of modernizing Brazil's democratic institutions.</w:t>
      </w:r>
    </w:p>
    <w:p>
      <w:pPr>
        <w:pStyle w:val="BodyText"/>
      </w:pPr>
      <w:r>
        <w:t xml:space="preserve">During the military dictatorship (1964–1985), lawyers in</w:t>
      </w:r>
      <w:r>
        <w:t xml:space="preserve"> </w:t>
      </w:r>
      <w:r>
        <w:rPr>
          <w:bCs/>
          <w:b/>
        </w:rPr>
        <w:t xml:space="preserve">Brazil Brasília</w:t>
      </w:r>
      <w:r>
        <w:t xml:space="preserve">, particularly those affiliated with human rights organizations and opposition movements, played a clandestine yet vital role in challenging authoritarian measures before federal courts. This period cemented a tradition of political activism within the legal profession in the capital. The Bar Association (</w:t>
      </w:r>
      <w:r>
        <w:rPr>
          <w:iCs/>
          <w:i/>
        </w:rPr>
        <w:t xml:space="preserve">Ordem dos Advogados do Brasil - OAB</w:t>
      </w:r>
      <w:r>
        <w:t xml:space="preserve">) sections established in the Federal District became hubs for resistance and later, for the reconstruction of democratic rule following 1985.</w:t>
      </w:r>
    </w:p>
    <w:bookmarkEnd w:id="21"/>
    <w:bookmarkStart w:id="22" w:name="X17587006d75e0b4451738d33b01a158cae5395b"/>
    <w:p>
      <w:pPr>
        <w:pStyle w:val="Heading2"/>
      </w:pPr>
      <w:r>
        <w:t xml:space="preserve">III. The Constitutional Mandate and Administrative Law</w:t>
      </w:r>
    </w:p>
    <w:p>
      <w:pPr>
        <w:pStyle w:val="FirstParagraph"/>
      </w:pPr>
      <w:r>
        <w:t xml:space="preserve">The Brazilian Constitution of 1988, often referred to as the "Citizen Constitution," redefined the role of public administration. For lawyers operating in</w:t>
      </w:r>
      <w:r>
        <w:t xml:space="preserve"> </w:t>
      </w:r>
      <w:r>
        <w:rPr>
          <w:bCs/>
          <w:b/>
        </w:rPr>
        <w:t xml:space="preserve">Brazil Brasília</w:t>
      </w:r>
      <w:r>
        <w:t xml:space="preserve">, this meant a surge in demand for expertise in administrative law. The proximity to federal ministries and agencies means that legal disputes involving public bidding (</w:t>
      </w:r>
      <w:r>
        <w:rPr>
          <w:iCs/>
          <w:i/>
        </w:rPr>
        <w:t xml:space="preserve">licitação</w:t>
      </w:r>
      <w:r>
        <w:t xml:space="preserve">), contracts, and regulatory actions are frequent.</w:t>
      </w:r>
    </w:p>
    <w:p>
      <w:pPr>
        <w:pStyle w:val="BodyText"/>
      </w:pPr>
      <w:r>
        <w:t xml:space="preserve">The role of the lawyer here is dual-sided. First, they serve private entities navigating complex regulatory landscapes imposed by federal bodies headquartered in</w:t>
      </w:r>
      <w:r>
        <w:t xml:space="preserve"> </w:t>
      </w:r>
      <w:r>
        <w:rPr>
          <w:bCs/>
          <w:b/>
        </w:rPr>
        <w:t xml:space="preserve">Brazil Brasília</w:t>
      </w:r>
      <w:r>
        <w:t xml:space="preserve">. Second, they act as guardians of legality against potential abuses by these same entities. This dynamic creates a high-stakes environment where procedural correctness and constitutional interpretation are paramount. Lawyers must possess not only traditional litigation skills but also a deep understanding of public policy implications.</w:t>
      </w:r>
    </w:p>
    <w:bookmarkEnd w:id="22"/>
    <w:bookmarkStart w:id="23" w:name="X4a3f5c601c188a13c705beebd5a2eaa94bf3e37"/>
    <w:p>
      <w:pPr>
        <w:pStyle w:val="Heading2"/>
      </w:pPr>
      <w:r>
        <w:t xml:space="preserve">IV. Judicial Advocacy in the Federal Courts</w:t>
      </w:r>
    </w:p>
    <w:p>
      <w:pPr>
        <w:pStyle w:val="FirstParagraph"/>
      </w:pPr>
      <w:r>
        <w:rPr>
          <w:bCs/>
          <w:b/>
        </w:rPr>
        <w:t xml:space="preserve">Brazil Brasília</w:t>
      </w:r>
      <w:r>
        <w:t xml:space="preserve"> </w:t>
      </w:r>
      <w:r>
        <w:t xml:space="preserve">is home to the Superior Court of Justice (STJ) and the Federal Regional Courts for various regions, though the Supreme Federal Court (STF) is also located in a specialized building complex within or adjacent to the capital's administrative zone. The presence of these high courts elevates the nature of legal practice in</w:t>
      </w:r>
      <w:r>
        <w:t xml:space="preserve"> </w:t>
      </w:r>
      <w:r>
        <w:rPr>
          <w:bCs/>
          <w:b/>
        </w:rPr>
        <w:t xml:space="preserve">Brazil Brasília</w:t>
      </w:r>
      <w:r>
        <w:t xml:space="preserve">. Lawyers here do not just argue facts; they interpret binding precedents (</w:t>
      </w:r>
      <w:r>
        <w:rPr>
          <w:iCs/>
          <w:i/>
        </w:rPr>
        <w:t xml:space="preserve">jurisprudência dominante</w:t>
      </w:r>
      <w:r>
        <w:t xml:space="preserve">) that affect the entire nation.</w:t>
      </w:r>
    </w:p>
    <w:p>
      <w:pPr>
        <w:pStyle w:val="BodyText"/>
      </w:pPr>
      <w:r>
        <w:t xml:space="preserve">For a lawyer to succeed in this environment, especially when representing clients before national tribunals, a specialized focus on constitutional law and federal jurisdiction is essential. The "Lawyer of the Capital" thus becomes an agent of national legal uniformity. Their arguments contribute to the formation of general themes (</w:t>
      </w:r>
      <w:r>
        <w:rPr>
          <w:iCs/>
          <w:i/>
        </w:rPr>
        <w:t xml:space="preserve">tese geral</w:t>
      </w:r>
      <w:r>
        <w:t xml:space="preserve">) that guide lower courts across Brazil. This responsibility distinguishes the practice in</w:t>
      </w:r>
      <w:r>
        <w:t xml:space="preserve"> </w:t>
      </w:r>
      <w:r>
        <w:rPr>
          <w:bCs/>
          <w:b/>
        </w:rPr>
        <w:t xml:space="preserve">Brazil Brasília</w:t>
      </w:r>
      <w:r>
        <w:t xml:space="preserve"> </w:t>
      </w:r>
      <w:r>
        <w:t xml:space="preserve">from other regions, where litigation may be more localized and less impactful on national precedent.</w:t>
      </w:r>
    </w:p>
    <w:bookmarkEnd w:id="23"/>
    <w:bookmarkStart w:id="24" w:name="Xfbfc11dc6ed7a4e06046b66eb8c09a385b941bd"/>
    <w:p>
      <w:pPr>
        <w:pStyle w:val="Heading2"/>
      </w:pPr>
      <w:r>
        <w:t xml:space="preserve">V. Legislative Drafting and Public Policy Consultancy</w:t>
      </w:r>
    </w:p>
    <w:p>
      <w:pPr>
        <w:pStyle w:val="FirstParagraph"/>
      </w:pPr>
      <w:r>
        <w:t xml:space="preserve">Beyond litigation, a significant portion of legal work in</w:t>
      </w:r>
      <w:r>
        <w:t xml:space="preserve"> </w:t>
      </w:r>
      <w:r>
        <w:rPr>
          <w:bCs/>
          <w:b/>
        </w:rPr>
        <w:t xml:space="preserve">Brazil Brasília</w:t>
      </w:r>
      <w:r>
        <w:t xml:space="preserve"> </w:t>
      </w:r>
      <w:r>
        <w:t xml:space="preserve">involves legislative consultancy. The National Congress is located here, and lawyers are frequently hired by political parties, committees, or interest groups to draft bills and analyze the constitutionality of proposed legislation. This role requires a nuanced understanding of the separation of powers and the procedural rules governing congressional deliberation.</w:t>
      </w:r>
    </w:p>
    <w:p>
      <w:pPr>
        <w:pStyle w:val="BodyText"/>
      </w:pPr>
      <w:r>
        <w:t xml:space="preserve">Critics argue that this closeness can lead to regulatory capture or undue influence. However, proponents suggest that it allows for more informed lawmaking. Lawyers acting as technical advisors in</w:t>
      </w:r>
      <w:r>
        <w:t xml:space="preserve"> </w:t>
      </w:r>
      <w:r>
        <w:rPr>
          <w:bCs/>
          <w:b/>
        </w:rPr>
        <w:t xml:space="preserve">Brazil Brasília</w:t>
      </w:r>
      <w:r>
        <w:t xml:space="preserve"> </w:t>
      </w:r>
      <w:r>
        <w:t xml:space="preserve">must navigate ethical boundaries carefully, ensuring that their advocacy serves the public interest rather than solely private gain. This aspect of the profession highlights the need for rigorous ethical training specific to political and administrative contexts.</w:t>
      </w:r>
    </w:p>
    <w:bookmarkEnd w:id="24"/>
    <w:bookmarkStart w:id="25" w:name="X727184bb932aeea941822da56157617f446dd5a"/>
    <w:p>
      <w:pPr>
        <w:pStyle w:val="Heading2"/>
      </w:pPr>
      <w:r>
        <w:t xml:space="preserve">VI. Contemporary Challenges and Technological Adaptation</w:t>
      </w:r>
    </w:p>
    <w:p>
      <w:pPr>
        <w:pStyle w:val="FirstParagraph"/>
      </w:pPr>
      <w:r>
        <w:t xml:space="preserve">In recent years,</w:t>
      </w:r>
      <w:r>
        <w:t xml:space="preserve"> </w:t>
      </w:r>
      <w:r>
        <w:rPr>
          <w:bCs/>
          <w:b/>
        </w:rPr>
        <w:t xml:space="preserve">Brazil Brasília</w:t>
      </w:r>
      <w:r>
        <w:t xml:space="preserve"> </w:t>
      </w:r>
      <w:r>
        <w:t xml:space="preserve">has seen a push toward digital justice (</w:t>
      </w:r>
      <w:r>
        <w:rPr>
          <w:iCs/>
          <w:i/>
        </w:rPr>
        <w:t xml:space="preserve">Judicialização Digital</w:t>
      </w:r>
      <w:r>
        <w:t xml:space="preserve">). The National Council of Justice (CNJ) is headquartered in the Federal District, driving national policies on electronic case management. Lawyers must adapt to these technological shifts. The ability to navigate digital platforms for filing motions and accessing case law is no longer optional but a fundamental skill for any lawyer practicing in the capital.</w:t>
      </w:r>
    </w:p>
    <w:p>
      <w:pPr>
        <w:pStyle w:val="BodyText"/>
      </w:pPr>
      <w:r>
        <w:t xml:space="preserve">Furthermore, contemporary challenges include addressing social inequalities that persist despite the city's planned grandeur. Lawyers in</w:t>
      </w:r>
      <w:r>
        <w:t xml:space="preserve"> </w:t>
      </w:r>
      <w:r>
        <w:rPr>
          <w:bCs/>
          <w:b/>
        </w:rPr>
        <w:t xml:space="preserve">Brazil Brasília</w:t>
      </w:r>
      <w:r>
        <w:t xml:space="preserve"> </w:t>
      </w:r>
      <w:r>
        <w:t xml:space="preserve">are increasingly involved in public interest litigation concerning housing rights, indigenous lands, and environmental protection of the Cerrado biome. These issues bring a moral dimension to the profession, reminding lawyers that their work in the capital has direct social consequences.</w:t>
      </w:r>
    </w:p>
    <w:bookmarkEnd w:id="25"/>
    <w:bookmarkStart w:id="26" w:name="vii.-conclusion"/>
    <w:p>
      <w:pPr>
        <w:pStyle w:val="Heading2"/>
      </w:pPr>
      <w:r>
        <w:t xml:space="preserve">VII. Conclusion</w:t>
      </w:r>
    </w:p>
    <w:p>
      <w:pPr>
        <w:pStyle w:val="FirstParagraph"/>
      </w:pPr>
      <w:r>
        <w:t xml:space="preserve">The analysis of legal practice in</w:t>
      </w:r>
      <w:r>
        <w:t xml:space="preserve"> </w:t>
      </w:r>
      <w:r>
        <w:rPr>
          <w:bCs/>
          <w:b/>
        </w:rPr>
        <w:t xml:space="preserve">Brazil Brasília</w:t>
      </w:r>
      <w:r>
        <w:t xml:space="preserve"> </w:t>
      </w:r>
      <w:r>
        <w:t xml:space="preserve">reveals a profession that is uniquely positioned at the intersection of power and law. The lawyer operating in this jurisdiction faces distinct challenges and responsibilities compared to peers elsewhere in Brazil. From historical roles as defenders of democracy against authoritarianism to contemporary duties as interpreters of constitutional norms before federal courts, the identity of the lawyer in</w:t>
      </w:r>
      <w:r>
        <w:t xml:space="preserve"> </w:t>
      </w:r>
      <w:r>
        <w:rPr>
          <w:bCs/>
          <w:b/>
        </w:rPr>
        <w:t xml:space="preserve">Brazil Brasília</w:t>
      </w:r>
      <w:r>
        <w:t xml:space="preserve"> </w:t>
      </w:r>
      <w:r>
        <w:t xml:space="preserve">is characterized by a high degree of political awareness and technical specialization.</w:t>
      </w:r>
    </w:p>
    <w:p>
      <w:pPr>
        <w:pStyle w:val="BodyText"/>
      </w:pPr>
      <w:r>
        <w:t xml:space="preserve">As Brazil continues to grapple with complex socio-political issues, the role of lawyers in its capital will remain critical. They serve not only as advocates for individual clients but also as custodians of the constitutional framework that holds the nation together. Future academic research should focus on quantitative studies regarding case outcomes in</w:t>
      </w:r>
      <w:r>
        <w:t xml:space="preserve"> </w:t>
      </w:r>
      <w:r>
        <w:rPr>
          <w:bCs/>
          <w:b/>
        </w:rPr>
        <w:t xml:space="preserve">Brazil Brasília</w:t>
      </w:r>
      <w:r>
        <w:t xml:space="preserve"> </w:t>
      </w:r>
      <w:r>
        <w:t xml:space="preserve">and ethical frameworks governing legislative lobbying to further refine our understanding of this vital legal ecosystem.</w:t>
      </w:r>
    </w:p>
    <w:bookmarkEnd w:id="26"/>
    <w:bookmarkStart w:id="27" w:name="viii.-references-simulated"/>
    <w:p>
      <w:pPr>
        <w:pStyle w:val="Heading2"/>
      </w:pPr>
      <w:r>
        <w:t xml:space="preserve">VIII. References (Simulated)</w:t>
      </w:r>
    </w:p>
    <w:p>
      <w:pPr>
        <w:numPr>
          <w:ilvl w:val="0"/>
          <w:numId w:val="1001"/>
        </w:numPr>
        <w:pStyle w:val="Compact"/>
      </w:pPr>
      <w:r>
        <w:t xml:space="preserve">Brazilian Federal Constitution of 1988. Brasília: Senado Federal, 1988.</w:t>
      </w:r>
    </w:p>
    <w:p>
      <w:pPr>
        <w:numPr>
          <w:ilvl w:val="0"/>
          <w:numId w:val="1001"/>
        </w:numPr>
        <w:pStyle w:val="Compact"/>
      </w:pPr>
      <w:r>
        <w:t xml:space="preserve">Silva, A. (2015). *The Architecture of Justice: Legal Spaces in New Capitals*. Journal of Urban Law, 12(3), 45-67.</w:t>
      </w:r>
    </w:p>
    <w:p>
      <w:pPr>
        <w:numPr>
          <w:ilvl w:val="0"/>
          <w:numId w:val="1001"/>
        </w:numPr>
        <w:pStyle w:val="Compact"/>
      </w:pPr>
      <w:r>
        <w:t xml:space="preserve">Moraes, R. (2019). *Administrative Law in the Digital Age*. São Paulo: Editora Jurídica Nacional.</w:t>
      </w:r>
    </w:p>
    <w:p>
      <w:pPr>
        <w:numPr>
          <w:ilvl w:val="0"/>
          <w:numId w:val="1001"/>
        </w:numPr>
        <w:pStyle w:val="Compact"/>
      </w:pPr>
      <w:r>
        <w:t xml:space="preserve">National Council of Justice (CNJ). (2021). *Report on Judicial Digitalization in Brazil*. Brasília: CNJ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2026-07-29T13:24:51Z</dcterms:created>
  <dcterms:modified xsi:type="dcterms:W3CDTF">2026-07-29T13:24:51Z</dcterms:modified>
</cp:coreProperties>
</file>

<file path=docProps/custom.xml><?xml version="1.0" encoding="utf-8"?>
<Properties xmlns="http://schemas.openxmlformats.org/officeDocument/2006/custom-properties" xmlns:vt="http://schemas.openxmlformats.org/officeDocument/2006/docPropsVTypes"/>
</file>