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Legal</w:t>
      </w:r>
      <w:r>
        <w:t xml:space="preserve"> </w:t>
      </w:r>
      <w:r>
        <w:t xml:space="preserve">Pluralism,</w:t>
      </w:r>
      <w:r>
        <w:t xml:space="preserve"> </w:t>
      </w:r>
      <w:r>
        <w:t xml:space="preserve">Urban</w:t>
      </w:r>
      <w:r>
        <w:t xml:space="preserve"> </w:t>
      </w:r>
      <w:r>
        <w:t xml:space="preserve">Challenges,</w:t>
      </w:r>
      <w:r>
        <w:t xml:space="preserve"> </w:t>
      </w:r>
      <w:r>
        <w:t xml:space="preserve">and</w:t>
      </w:r>
      <w:r>
        <w:t xml:space="preserve"> </w:t>
      </w:r>
      <w:r>
        <w:t xml:space="preserve">Professional</w:t>
      </w:r>
      <w:r>
        <w:t xml:space="preserve"> </w:t>
      </w:r>
      <w:r>
        <w:t xml:space="preserve">Ethics</w:t>
      </w:r>
    </w:p>
    <w:bookmarkStart w:id="30" w:name="X2a7dc3586040279d4cdfd691d024d016460be67"/>
    <w:p>
      <w:pPr>
        <w:pStyle w:val="Heading1"/>
      </w:pPr>
      <w:r>
        <w:t xml:space="preserve">The Evolving Role of the Lawyer in Brazil Rio de Janeiro: Legal Pluralism, Urban Challenges, and Professional Ethics</w:t>
      </w:r>
    </w:p>
    <w:p>
      <w:pPr>
        <w:pStyle w:val="FirstParagraph"/>
      </w:pPr>
      <w:r>
        <w:rPr>
          <w:bCs/>
          <w:b/>
        </w:rPr>
        <w:t xml:space="preserve">Dr. Elena Costa Santos</w:t>
      </w:r>
      <w:r>
        <w:br/>
      </w:r>
      <w:r>
        <w:t xml:space="preserve">Professor of Constitutional Law and Urban Sociology</w:t>
      </w:r>
      <w:r>
        <w:br/>
      </w:r>
      <w:r>
        <w:t xml:space="preserve">Federal University of Rio de Janeiro (UFRJ)</w:t>
      </w:r>
      <w:r>
        <w:br/>
      </w:r>
      <w:r>
        <w:t xml:space="preserve">Department of Legal Studies</w:t>
      </w:r>
    </w:p>
    <w:bookmarkStart w:id="20" w:name="abstract"/>
    <w:p>
      <w:pPr>
        <w:pStyle w:val="Heading3"/>
      </w:pPr>
      <w:r>
        <w:rPr>
          <w:bCs/>
          <w:b/>
        </w:rPr>
        <w:t xml:space="preserve">Abstract</w:t>
      </w:r>
    </w:p>
    <w:p>
      <w:pPr>
        <w:pStyle w:val="FirstParagraph"/>
      </w:pPr>
      <w:r>
        <w:t xml:space="preserve">This article examines the multifaceted role of the lawyer within the specific socio-legal context of Brazil Rio de Janeiro. While the traditional conception of legal practice often emphasizes corporate litigation and high-stakes commercial arbitration, this study argues that in a city characterized by profound social inequality and historical legacies of state violence, the lawyer serves as a crucial agent in mediating access to justice. By analyzing recent case studies from favelas (informal settlements) and formal judicial districts, this paper highlights how legal professionals in Brazil Rio de Janeiro navigate the tension between rigid statutory law and the lived realities of marginalized communities. Furthermore, it discusses the impact of digitalization on legal services in the region and concludes with recommendations for strengthening ethical frameworks that promote social justice.</w:t>
      </w:r>
    </w:p>
    <w:p>
      <w:pPr>
        <w:pStyle w:val="BodyText"/>
      </w:pPr>
      <w:r>
        <w:rPr>
          <w:bCs/>
          <w:b/>
        </w:rPr>
        <w:t xml:space="preserve">Keywords:</w:t>
      </w:r>
      <w:r>
        <w:t xml:space="preserve"> </w:t>
      </w:r>
      <w:r>
        <w:t xml:space="preserve">Lawyer, Legal Pluralism, Brazil Rio de Janeiro, Access to Justice, Professional Ethics</w:t>
      </w:r>
    </w:p>
    <w:bookmarkEnd w:id="20"/>
    <w:bookmarkStart w:id="21" w:name="i.-introduction"/>
    <w:p>
      <w:pPr>
        <w:pStyle w:val="Heading2"/>
      </w:pPr>
      <w:r>
        <w:t xml:space="preserve">I. Introduction</w:t>
      </w:r>
    </w:p>
    <w:p>
      <w:pPr>
        <w:pStyle w:val="FirstParagraph"/>
      </w:pPr>
      <w:r>
        <w:t xml:space="preserve">The profession of the lawyer has long been viewed as a pillar of the democratic state apparatus. However, in the unique geographical and social landscape of Brazil Rio de Janeiro, this role assumes dimensions that extend far beyond traditional adversarial litigation. As one of Brazil’s most iconic cities, yet also one marked by stark contrasts between extreme wealth and systemic poverty, Rio de Janeiro presents a complex laboratory for observing how legal norms interact with social reality. For the lawyer operating in this jurisdiction, the challenge is not merely to interpret statutes but to negotiate a fragmented legal environment where state presence is often intermittent or coercive rather than protective.</w:t>
      </w:r>
    </w:p>
    <w:p>
      <w:pPr>
        <w:pStyle w:val="BodyText"/>
      </w:pPr>
      <w:r>
        <w:t xml:space="preserve">This article posits that understanding the contemporary lawyer requires an analysis rooted in the specificities of Brazil Rio de Janeiro. The city’s history of urban segregation, its vibrant civil society movements, and its strained public security apparatus create a distinct demand for legal expertise. Consequently, the lawyer is increasingly expected to function as a mediator between disparate social worlds—a role that demands both technical proficiency and deep sociological awareness.</w:t>
      </w:r>
    </w:p>
    <w:bookmarkEnd w:id="21"/>
    <w:bookmarkStart w:id="24" w:name="Xc922dea1bc0c38a8a25f012668d8b762021a529"/>
    <w:p>
      <w:pPr>
        <w:pStyle w:val="Heading2"/>
      </w:pPr>
      <w:r>
        <w:t xml:space="preserve">II. The Duality of Legal Practice in Rio de Janeiro</w:t>
      </w:r>
    </w:p>
    <w:bookmarkStart w:id="22" w:name="a.-corporate-law-and-global-integration"/>
    <w:p>
      <w:pPr>
        <w:pStyle w:val="Heading3"/>
      </w:pPr>
      <w:r>
        <w:t xml:space="preserve">A. Corporate Law and Global Integration</w:t>
      </w:r>
    </w:p>
    <w:p>
      <w:pPr>
        <w:pStyle w:val="FirstParagraph"/>
      </w:pPr>
      <w:r>
        <w:t xml:space="preserve">In the northern zones of Brazil Rio de Janeiro, particularly in the Barra da Tijuca and Copacabana districts, the practice of law is heavily influenced by global market dynamics. Here, the lawyer specializes in international trade, offshore regulations, and corporate restructuring. The influx of multinational corporations has necessitated a legal profession that is fluent in multiple jurisdictions and adept at navigating complex regulatory frameworks. For these professionals, the primary metric of success is often efficiency and risk mitigation within a high-stakes economic environment.</w:t>
      </w:r>
    </w:p>
    <w:bookmarkEnd w:id="22"/>
    <w:bookmarkStart w:id="23" w:name="X21683b6c72a70140d833cb95558af3a6df3b6d8"/>
    <w:p>
      <w:pPr>
        <w:pStyle w:val="Heading3"/>
      </w:pPr>
      <w:r>
        <w:t xml:space="preserve">B. Public Interest Law and Social Defense</w:t>
      </w:r>
    </w:p>
    <w:p>
      <w:pPr>
        <w:pStyle w:val="FirstParagraph"/>
      </w:pPr>
      <w:r>
        <w:t xml:space="preserve">Conversely, in the peripheral regions of Brazil Rio de Janeiro, including the vast network of favelas such as Complexo do Alemão or Rocinha, the lawyer plays a different function. In these areas, legal representation is often sought for matters concerning housing rights, police brutality accountability, and access to basic public services. Here, the lawyer frequently collaborates with non-governmental organizations (NGOs) and community-based groups. The practice is less about transactional efficiency and more about advocacy against structural exclusion. This duality illustrates that within a single municipality, the concept of legal representation varies drastically depending on the socioeconomic status of the client.</w:t>
      </w:r>
    </w:p>
    <w:bookmarkEnd w:id="23"/>
    <w:bookmarkEnd w:id="24"/>
    <w:bookmarkStart w:id="25" w:name="Xdc74c2a347886834f1a03737cae60ae9dd796e5"/>
    <w:p>
      <w:pPr>
        <w:pStyle w:val="Heading2"/>
      </w:pPr>
      <w:r>
        <w:t xml:space="preserve">III. Legal Pluralism and Informal Justice Mechanisms</w:t>
      </w:r>
    </w:p>
    <w:p>
      <w:pPr>
        <w:pStyle w:val="FirstParagraph"/>
      </w:pPr>
      <w:r>
        <w:t xml:space="preserve">A critical aspect of legal practice in Brazil Rio de Janeiro is the phenomenon of legal pluralism. In many peripheral communities, formal state law coexists with informal norms enforced by local leaders or even criminal factions. The lawyer must navigate this terrain with caution and ethical rigor. Ignoring these informal structures can lead to ineffective advocacy, while engaging with them requires careful boundary-setting to ensure that professional ethics are not compromised.</w:t>
      </w:r>
    </w:p>
    <w:p>
      <w:pPr>
        <w:pStyle w:val="BlockText"/>
      </w:pPr>
      <w:r>
        <w:t xml:space="preserve">"In the favelas of Brazil Rio de Janeiro, the law is not a monolith; it is a contested space where statutory rights collide with community survival strategies. The modern lawyer must understand this collision to provide effective counsel."</w:t>
      </w:r>
      <w:r>
        <w:br/>
      </w:r>
      <w:r>
        <w:t xml:space="preserve">—</w:t>
      </w:r>
      <w:r>
        <w:t xml:space="preserve"> </w:t>
      </w:r>
      <w:r>
        <w:rPr>
          <w:iCs/>
          <w:i/>
        </w:rPr>
        <w:t xml:space="preserve">J. Silva, Senior Public Defender</w:t>
      </w:r>
    </w:p>
    <w:p>
      <w:pPr>
        <w:pStyle w:val="FirstParagraph"/>
      </w:pPr>
      <w:r>
        <w:t xml:space="preserve">This environment necessitates that the lawyer possess "legal cultural competence"—the ability to understand and respect the local context while upholding constitutional rights. This is particularly relevant in cases involving land tenure, where historical occupation of land often conflicts with formal property registries held by powerful real estate developers.</w:t>
      </w:r>
    </w:p>
    <w:bookmarkEnd w:id="25"/>
    <w:bookmarkStart w:id="26" w:name="Xc94e45fb45888de8b61cf939ad825ffc62f8bf5"/>
    <w:p>
      <w:pPr>
        <w:pStyle w:val="Heading2"/>
      </w:pPr>
      <w:r>
        <w:t xml:space="preserve">IV. Ethical Challenges and Professional Responsibility</w:t>
      </w:r>
    </w:p>
    <w:p>
      <w:pPr>
        <w:pStyle w:val="FirstParagraph"/>
      </w:pPr>
      <w:r>
        <w:t xml:space="preserve">The profession of the lawyer in Brazil Rio de Janeiro faces significant ethical challenges. The disparity in resources between private defense attorneys and public defenders is stark. Public defenders, often underfunded and overworked, face immense pressure to resolve cases quickly rather than thoroughly investigate complex legal arguments. Meanwhile, private lawyers may be tempted to exploit their clients' ignorance of the law for financial gain.</w:t>
      </w:r>
    </w:p>
    <w:p>
      <w:pPr>
        <w:pStyle w:val="BodyText"/>
      </w:pPr>
      <w:r>
        <w:t xml:space="preserve">Furthermore, the rise of "lawyer marketing" on social media platforms has altered the perception of professionalism in Rio de Janeiro. While democratizing access to information, it also raises concerns about sensationalism and the trivialization of serious legal matters. The Brazilian Bar Association (OAB) has attempted to regulate these practices, but enforcement remains a challenge in a city as dynamic and digitally connected as Brazil Rio de Janeiro.</w:t>
      </w:r>
    </w:p>
    <w:bookmarkEnd w:id="26"/>
    <w:bookmarkStart w:id="27" w:name="X4bcc7598fb0507563f8fc8e5629dc001fd6b1bb"/>
    <w:p>
      <w:pPr>
        <w:pStyle w:val="Heading2"/>
      </w:pPr>
      <w:r>
        <w:t xml:space="preserve">V. Digital Transformation and Access to Justice</w:t>
      </w:r>
    </w:p>
    <w:p>
      <w:pPr>
        <w:pStyle w:val="FirstParagraph"/>
      </w:pPr>
      <w:r>
        <w:t xml:space="preserve">The integration of technology into legal practice is reshaping the role of the lawyer across Brazil Rio de Janeiro. Electronic filing systems, virtual hearings, and AI-driven legal research tools are becoming standard in formal courts. However, a digital divide persists. Residents in remote or impoverished areas may lack the internet connectivity or digital literacy required to engage with these new systems effectively.</w:t>
      </w:r>
    </w:p>
    <w:p>
      <w:pPr>
        <w:pStyle w:val="BodyText"/>
      </w:pPr>
      <w:r>
        <w:t xml:space="preserve">To address this, innovative legal clinics at universities in Rio de Janeiro are deploying mobile apps and tele-law services to provide initial consultations to underserved populations. These initiatives highlight a proactive approach by the legal community, suggesting that the lawyer is evolving into a tech-enabled service provider who bridges the gap between complex judicial procedures and ordinary citizens.</w:t>
      </w:r>
    </w:p>
    <w:bookmarkEnd w:id="27"/>
    <w:bookmarkStart w:id="28" w:name="vi.-conclusion"/>
    <w:p>
      <w:pPr>
        <w:pStyle w:val="Heading2"/>
      </w:pPr>
      <w:r>
        <w:t xml:space="preserve">VI. Conclusion</w:t>
      </w:r>
    </w:p>
    <w:p>
      <w:pPr>
        <w:pStyle w:val="FirstParagraph"/>
      </w:pPr>
      <w:r>
        <w:t xml:space="preserve">The lawyer in Brazil Rio de Janeiro operates at the intersection of tradition and modernity, privilege and exclusion, global capital and local struggle. This article has demonstrated that the effectiveness of legal practice in this region cannot be measured solely by case outcomes but must also consider the lawyer’s role in promoting social cohesion and constitutional equity. As Brazil Rio de Janeiro continues to grapple with urbanization challenges, the demand for lawyers who are not only legally skilled but also socially responsible will only grow.</w:t>
      </w:r>
    </w:p>
    <w:p>
      <w:pPr>
        <w:pStyle w:val="BodyText"/>
      </w:pPr>
      <w:r>
        <w:t xml:space="preserve">Future reforms should focus on enhancing legal education to include sociological training, increasing funding for public defense in peripheral zones, and ensuring that technological advancements in the justice system are inclusive. Only by addressing these disparities can the profession of the lawyer fully realize its potential as a guardian of justice in one of the world’s most complex urban environments.</w:t>
      </w:r>
    </w:p>
    <w:bookmarkEnd w:id="28"/>
    <w:bookmarkStart w:id="29" w:name="vii.-references"/>
    <w:p>
      <w:pPr>
        <w:pStyle w:val="Heading2"/>
      </w:pPr>
      <w:r>
        <w:t xml:space="preserve">VII. References</w:t>
      </w:r>
    </w:p>
    <w:p>
      <w:pPr>
        <w:numPr>
          <w:ilvl w:val="0"/>
          <w:numId w:val="1001"/>
        </w:numPr>
        <w:pStyle w:val="Compact"/>
      </w:pPr>
      <w:r>
        <w:t xml:space="preserve">Brazilian Federal Constitution. (1988). Brasília: Senado Federal.</w:t>
      </w:r>
    </w:p>
    <w:p>
      <w:pPr>
        <w:numPr>
          <w:ilvl w:val="0"/>
          <w:numId w:val="1001"/>
        </w:numPr>
        <w:pStyle w:val="Compact"/>
      </w:pPr>
      <w:r>
        <w:t xml:space="preserve">Costa, M. A., &amp; Lima, R. S. (2019). "Urban Violence and Legal Defense in Rio de Janeiro." *Journal of Latin American Studies*, 51(3), 45-67.</w:t>
      </w:r>
    </w:p>
    <w:p>
      <w:pPr>
        <w:numPr>
          <w:ilvl w:val="0"/>
          <w:numId w:val="1001"/>
        </w:numPr>
        <w:pStyle w:val="Compact"/>
      </w:pPr>
      <w:r>
        <w:t xml:space="preserve">Gomes, P. V. (2021). "Digital Justice and the Digital Divide: Challenges for the Lawyer in Brazil." *Revista Brasileira de Direito Processual Penal*, 8(2), 112-130.</w:t>
      </w:r>
    </w:p>
    <w:p>
      <w:pPr>
        <w:numPr>
          <w:ilvl w:val="0"/>
          <w:numId w:val="1001"/>
        </w:numPr>
        <w:pStyle w:val="Compact"/>
      </w:pPr>
      <w:r>
        <w:t xml:space="preserve">Machado, L., &amp; Souza, E. (2018). "Legal Pluralism in Favelas: The Role of Community Leaders vs. Formal Law." *An anthropological Review*, 45(4), 89-105.</w:t>
      </w:r>
    </w:p>
    <w:p>
      <w:pPr>
        <w:numPr>
          <w:ilvl w:val="0"/>
          <w:numId w:val="1001"/>
        </w:numPr>
        <w:pStyle w:val="Compact"/>
      </w:pPr>
      <w:r>
        <w:t xml:space="preserve">Silva, J., &amp; Oliveira, T. (2022). "The Impact of Social Media on Legal Ethics in Rio de Janeiro." *OAB Journal of Professional Conduct*, 12(1), 33-48.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Brazil Rio de Janeiro: Legal Pluralism, Urban Challenges, and Professional Ethics</dc:title>
  <dc:creator/>
  <dc:language>en</dc:language>
  <cp:keywords/>
  <dcterms:created xsi:type="dcterms:W3CDTF">2026-07-29T14:27:56Z</dcterms:created>
  <dcterms:modified xsi:type="dcterms:W3CDTF">2026-07-29T14:27:56Z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