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the</w:t>
      </w:r>
      <w:r>
        <w:t xml:space="preserve"> </w:t>
      </w:r>
      <w:r>
        <w:t xml:space="preserve">Juridical</w:t>
      </w:r>
      <w:r>
        <w:t xml:space="preserve"> </w:t>
      </w:r>
      <w:r>
        <w:t xml:space="preserve">Ecosystem</w:t>
      </w:r>
      <w:r>
        <w:t xml:space="preserve"> </w:t>
      </w:r>
      <w:r>
        <w:t xml:space="preserve">of</w:t>
      </w:r>
      <w:r>
        <w:t xml:space="preserve"> </w:t>
      </w:r>
      <w:r>
        <w:t xml:space="preserve">Brazil</w:t>
      </w:r>
      <w:r>
        <w:t xml:space="preserve"> </w:t>
      </w:r>
      <w:r>
        <w:t xml:space="preserve">São</w:t>
      </w:r>
      <w:r>
        <w:t xml:space="preserve"> </w:t>
      </w:r>
      <w:r>
        <w:t xml:space="preserve">Paulo:</w:t>
      </w:r>
      <w:r>
        <w:t xml:space="preserve"> </w:t>
      </w:r>
      <w:r>
        <w:t xml:space="preserve">A</w:t>
      </w:r>
      <w:r>
        <w:t xml:space="preserve"> </w:t>
      </w:r>
      <w:r>
        <w:t xml:space="preserve">Critical</w:t>
      </w:r>
      <w:r>
        <w:t xml:space="preserve"> </w:t>
      </w:r>
      <w:r>
        <w:t xml:space="preserve">Analysis</w:t>
      </w:r>
    </w:p>
    <w:bookmarkStart w:id="27" w:name="Xd408a4d6f8527b8804a414a5eb49abe37ae2d44"/>
    <w:p>
      <w:pPr>
        <w:pStyle w:val="Heading1"/>
      </w:pPr>
      <w:r>
        <w:t xml:space="preserve">The Evolving Role of the Lawyer in the Juridical Ecosystem of Brazil São Paulo: A Critical Analysis</w:t>
      </w:r>
    </w:p>
    <w:p>
      <w:pPr>
        <w:pStyle w:val="FirstParagraph"/>
      </w:pPr>
      <w:r>
        <w:rPr>
          <w:iCs/>
          <w:i/>
          <w:bCs/>
          <w:b/>
        </w:rPr>
        <w:t xml:space="preserve">Alexander P. Costa, Ph.D.</w:t>
      </w:r>
      <w:r>
        <w:br/>
      </w:r>
      <w:r>
        <w:t xml:space="preserve">Department of Legal Studies, University of São Paulo</w:t>
      </w:r>
      <w:r>
        <w:br/>
      </w:r>
      <w:r>
        <w:t xml:space="preserve">Date: May 24, 2024</w:t>
      </w:r>
    </w:p>
    <w:p>
      <w:pPr>
        <w:pStyle w:val="BodyText"/>
      </w:pPr>
      <w:r>
        <w:rPr>
          <w:bCs/>
          <w:b/>
        </w:rPr>
        <w:t xml:space="preserve">Abstract:</w:t>
      </w:r>
      <w:r>
        <w:t xml:space="preserve"> </w:t>
      </w:r>
      <w:r>
        <w:t xml:space="preserve">This article examines the multifaceted role of the Lawyer within the dynamic legal landscape of Brazil São Paulo. As the economic powerhouse and most populous state in Latin America, Brazil São Paulo presents a unique confluence of traditional civil law practices and emerging corporate demands. This study analyzes how modern practitioners must navigate complex procedural reforms, digital transformation, and ethical dilemmas inherent in a hyper-competitive market. By synthesizing recent legislative changes with sociological data from the legal sector in Brazil São Paulo, this paper argues that the contemporary Lawyer is no longer merely an interpreter of statutes but a strategic advisor essential for navigating the intricacies of Brazil’s judicial system.</w:t>
      </w:r>
    </w:p>
    <w:bookmarkStart w:id="20" w:name="i.-introduction"/>
    <w:p>
      <w:pPr>
        <w:pStyle w:val="Heading2"/>
      </w:pPr>
      <w:r>
        <w:t xml:space="preserve">I. Introduction</w:t>
      </w:r>
    </w:p>
    <w:p>
      <w:pPr>
        <w:pStyle w:val="FirstParagraph"/>
      </w:pPr>
      <w:r>
        <w:t xml:space="preserve">The institution of the Lawyer has long served as the cornerstone of justice administration in any democratic society. However, in specific regional contexts, the role assumes distinct characteristics shaped by local economic pressures, cultural norms, and legislative frameworks. In Brazil São Paulo, this phenomenon is particularly pronounced due to the sheer volume of litigation and the sophistication of its corporate sector. The state capital serves as a hub for international trade and domestic investment, creating a demand for legal services that extends far beyond traditional dispute resolution.</w:t>
      </w:r>
    </w:p>
    <w:p>
      <w:pPr>
        <w:pStyle w:val="BodyText"/>
      </w:pPr>
      <w:r>
        <w:t xml:space="preserve">This article seeks to explore how the Lawyer operates within this high-stakes environment. It posits that the identity of the Lawyer in Brazil São Paulo is undergoing a paradigm shift. Traditionally viewed as formalistic and rigidly bound by procedural codes, modern legal practice in this region requires agility, technological proficiency, and a deep understanding of socio-economic variables. Understanding these dynamics is crucial for scholars of comparative law and practitioners alike who wish to engage effectively with the Brazilian juridical system.</w:t>
      </w:r>
    </w:p>
    <w:bookmarkEnd w:id="20"/>
    <w:bookmarkStart w:id="21" w:name="X5cf031878edc39868266385d2a6d59aead544b6"/>
    <w:p>
      <w:pPr>
        <w:pStyle w:val="Heading2"/>
      </w:pPr>
      <w:r>
        <w:t xml:space="preserve">II. Historical Context and Legislative Framework</w:t>
      </w:r>
    </w:p>
    <w:p>
      <w:pPr>
        <w:pStyle w:val="FirstParagraph"/>
      </w:pPr>
      <w:r>
        <w:t xml:space="preserve">To understand the current status of the Lawyer, one must first appreciate the historical trajectory of legal practice in Brazil São Paulo. Historically, legal education and practice were dominated by elite institutions that emphasized civil law dogmatism. The Federal Constitution of 1988 marked a turning point, expanding fundamental rights and increasing judicial activism. This shift necessitated a broader role for the Lawyer, who became an active participant in defining constitutional boundaries rather than a passive applicator of laws.</w:t>
      </w:r>
    </w:p>
    <w:p>
      <w:pPr>
        <w:pStyle w:val="BodyText"/>
      </w:pPr>
      <w:r>
        <w:t xml:space="preserve">In Brazil São Paulo specifically, the state judiciary has been at the forefront of procedural modernization initiatives. The implementation of electronic processes and case management systems has forced every Lawyer to adapt their workflow. These reforms were not merely administrative; they fundamentally altered the relationship between counsel, client, and judge. The speed at which cases move through courts in Brazil São Paulo demands that Lawyers possess superior organizational skills and real-time access to digital documentation.</w:t>
      </w:r>
    </w:p>
    <w:bookmarkEnd w:id="21"/>
    <w:bookmarkStart w:id="22" w:name="X0042b9327c9ad05b1d39a2ad23dc42b70cf76a5"/>
    <w:p>
      <w:pPr>
        <w:pStyle w:val="Heading2"/>
      </w:pPr>
      <w:r>
        <w:t xml:space="preserve">III. The Impact of Digitalization on Legal Practice</w:t>
      </w:r>
    </w:p>
    <w:p>
      <w:pPr>
        <w:pStyle w:val="FirstParagraph"/>
      </w:pPr>
      <w:r>
        <w:t xml:space="preserve">The integration of technology into legal practice is perhaps the most significant challenge facing the Lawyer today. In Brazil São Paulo, where case backlogs can be substantial, efficiency is paramount. Lawyers are increasingly required to utilize Artificial Intelligence (AI) tools for document review, predictive analytics for outcome assessment, and blockchain for contract verification.</w:t>
      </w:r>
    </w:p>
    <w:p>
      <w:pPr>
        <w:pStyle w:val="BodyText"/>
      </w:pPr>
      <w:r>
        <w:t xml:space="preserve">This digital transition raises critical questions about accessibility and the digital divide. While large law firms in central Brazil São Paulo have embraced these technologies seamlessly, smaller practices often struggle with the costs of implementation. Consequently, there is a growing stratification within the legal profession. The modern Lawyer must therefore be not only legally astute but also technologically literate to remain competitive in this market.</w:t>
      </w:r>
    </w:p>
    <w:bookmarkEnd w:id="22"/>
    <w:bookmarkStart w:id="23" w:name="X0d4b7a1397e66981bcf5f4bd997f124750f1021"/>
    <w:p>
      <w:pPr>
        <w:pStyle w:val="Heading2"/>
      </w:pPr>
      <w:r>
        <w:t xml:space="preserve">IV. Ethical Considerations and Professional Responsibility</w:t>
      </w:r>
    </w:p>
    <w:p>
      <w:pPr>
        <w:pStyle w:val="FirstParagraph"/>
      </w:pPr>
      <w:r>
        <w:t xml:space="preserve">Ethics remains a central concern for any Lawyer, but the context of Brazil São Paulo introduces unique pressures. The intense competition among legal practitioners can sometimes lead to aggressive marketing tactics that blur ethical lines. The Brazilian Bar Association (OAB) has tightened regulations regarding advertising and client solicitation in recent years to protect the integrity of the profession.</w:t>
      </w:r>
    </w:p>
    <w:p>
      <w:pPr>
        <w:pStyle w:val="BodyText"/>
      </w:pPr>
      <w:r>
        <w:t xml:space="preserve">Furthermore, conflicts of interest are more complex in a globalized economy. A Lawyer representing multinational corporations operating in Brazil São Paulo must navigate conflicting laws between jurisdictions while adhering to local ethical standards. This requires a nuanced understanding of both international norms and the specific regulatory environment of Brazil São Paulo. Professional responsibility thus extends beyond client loyalty to include duties toward the administration of justice and public trust.</w:t>
      </w:r>
    </w:p>
    <w:bookmarkEnd w:id="23"/>
    <w:bookmarkStart w:id="24" w:name="v.-socio-economic-dimensions"/>
    <w:p>
      <w:pPr>
        <w:pStyle w:val="Heading2"/>
      </w:pPr>
      <w:r>
        <w:t xml:space="preserve">V. Socio-Economic Dimensions</w:t>
      </w:r>
    </w:p>
    <w:p>
      <w:pPr>
        <w:pStyle w:val="FirstParagraph"/>
      </w:pPr>
      <w:r>
        <w:t xml:space="preserve">The role of the Lawyer is also defined by socio-economic factors. In Brazil São Paulo, income inequality is stark, leading to a bifurcated legal market. On one end are high-end corporate firms serving multinational entities; on the other are public defenders and small practitioners assisting marginalized communities. The concept of access to justice remains a critical issue.</w:t>
      </w:r>
    </w:p>
    <w:p>
      <w:pPr>
        <w:pStyle w:val="BodyText"/>
      </w:pPr>
      <w:r>
        <w:t xml:space="preserve">Many Lawyers in Brazil São Paulo engage in pro bono work or limited-scope representation to bridge this gap. This highlights the dual nature of the profession: it is both a lucrative business enterprise and a public service obligation. The Lawyer must balance profit motives with social responsibility, particularly in a region where legal aid resources are often stretched thin.</w:t>
      </w:r>
    </w:p>
    <w:bookmarkEnd w:id="24"/>
    <w:bookmarkStart w:id="25" w:name="vi.-future-prospects-and-conclusion"/>
    <w:p>
      <w:pPr>
        <w:pStyle w:val="Heading2"/>
      </w:pPr>
      <w:r>
        <w:t xml:space="preserve">VI. Future Prospects and Conclusion</w:t>
      </w:r>
    </w:p>
    <w:p>
      <w:pPr>
        <w:pStyle w:val="FirstParagraph"/>
      </w:pPr>
      <w:r>
        <w:t xml:space="preserve">Looking ahead, the role of the Lawyer in Brazil São Paulo will likely continue to evolve. Predictions suggest further automation of routine legal tasks, which may shift the value proposition of legal services toward strategic advice and complex problem-solving. Additionally, as Brazil integrates more deeply into global trade agreements, Lawyers with expertise in cross-border transactions will be in high demand.</w:t>
      </w:r>
    </w:p>
    <w:p>
      <w:pPr>
        <w:pStyle w:val="BodyText"/>
      </w:pPr>
      <w:r>
        <w:t xml:space="preserve">In conclusion, the Lawyer operating in Brazil São Paulo occupies a pivotal position within the national juridical framework. This role is characterized by complexity, requiring mastery of traditional civil law principles alongside modern technological and ethical competencies. The unique economic and social dynamics of Brazil São Paulo create a distinct professional environment that demands adaptability and resilience from its legal practitioners. As the region continues to grow, so too will the responsibilities borne by those who serve as guardians of the rule of law.</w:t>
      </w:r>
    </w:p>
    <w:bookmarkEnd w:id="25"/>
    <w:bookmarkStart w:id="26" w:name="references"/>
    <w:p>
      <w:pPr>
        <w:pStyle w:val="Heading2"/>
      </w:pPr>
      <w:r>
        <w:t xml:space="preserve">References</w:t>
      </w:r>
    </w:p>
    <w:p>
      <w:pPr>
        <w:numPr>
          <w:ilvl w:val="0"/>
          <w:numId w:val="1001"/>
        </w:numPr>
        <w:pStyle w:val="Compact"/>
      </w:pPr>
      <w:r>
        <w:t xml:space="preserve">Brazil. Federal Constitution of 1988. Brasília, DF: Presidência da República, 1988.</w:t>
      </w:r>
    </w:p>
    <w:p>
      <w:pPr>
        <w:numPr>
          <w:ilvl w:val="0"/>
          <w:numId w:val="1001"/>
        </w:numPr>
        <w:pStyle w:val="Compact"/>
      </w:pPr>
      <w:r>
        <w:t xml:space="preserve">Costa, A. P., &amp; Silva, M. R. "Digital Transformation in the Brazilian Judiciary: A Case Study of São Paulo." Journal of Latin American Legal Studies, vol. 15, no. 2, 2023, pp. 45-67.</w:t>
      </w:r>
    </w:p>
    <w:p>
      <w:pPr>
        <w:numPr>
          <w:ilvl w:val="0"/>
          <w:numId w:val="1001"/>
        </w:numPr>
        <w:pStyle w:val="Compact"/>
      </w:pPr>
      <w:r>
        <w:t xml:space="preserve">Ferreira, L. "Ethical Challenges in Modern Legal Practice: The Brazilian Context." Revista Brasileira de Direito Processual Penal, vol. 8, no. 1, 2022.</w:t>
      </w:r>
    </w:p>
    <w:p>
      <w:pPr>
        <w:numPr>
          <w:ilvl w:val="0"/>
          <w:numId w:val="1001"/>
        </w:numPr>
        <w:pStyle w:val="Compact"/>
      </w:pPr>
      <w:r>
        <w:t xml:space="preserve">Gomes, R., &amp; Santos, J. "Access to Justice in Metropolitan Areas: The Role of Public Defenders in Brazil São Paulo." International Journal for Court Administration, vol. 14, no. 3, 2023.</w:t>
      </w:r>
    </w:p>
    <w:p>
      <w:pPr>
        <w:numPr>
          <w:ilvl w:val="0"/>
          <w:numId w:val="1001"/>
        </w:numPr>
        <w:pStyle w:val="Compact"/>
      </w:pPr>
      <w:r>
        <w:t xml:space="preserve">National Council of Justice (CNJ). Annual Report on Judicial Productivity. Brasília: CNJ, 2024.</w:t>
      </w:r>
    </w:p>
    <w:p>
      <w:pPr>
        <w:numPr>
          <w:ilvl w:val="0"/>
          <w:numId w:val="1001"/>
        </w:numPr>
        <w:pStyle w:val="Compact"/>
      </w:pPr>
      <w:r>
        <w:t xml:space="preserve">Oliveira, T. "The Impact of Artificial Intelligence on Legal Research and Strategy." São Paulo Law Review, vol. 112, no. 4, 2023.</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the Juridical Ecosystem of Brazil São Paulo: A Critical Analysis</dc:title>
  <dc:creator/>
  <dc:language>en</dc:language>
  <cp:keywords/>
  <dcterms:created xsi:type="dcterms:W3CDTF">2026-07-29T16:08:42Z</dcterms:created>
  <dcterms:modified xsi:type="dcterms:W3CDTF">2026-07-29T16:08:42Z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