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Legal</w:t>
      </w:r>
      <w:r>
        <w:t xml:space="preserve"> </w:t>
      </w:r>
      <w:r>
        <w:t xml:space="preserve">Practitioners</w:t>
      </w:r>
      <w:r>
        <w:t xml:space="preserve"> </w:t>
      </w:r>
      <w:r>
        <w:t xml:space="preserve">in</w:t>
      </w:r>
      <w:r>
        <w:t xml:space="preserve"> </w:t>
      </w:r>
      <w:r>
        <w:t xml:space="preserve">Strengthening</w:t>
      </w:r>
      <w:r>
        <w:t xml:space="preserve"> </w:t>
      </w:r>
      <w:r>
        <w:t xml:space="preserve">Judicial</w:t>
      </w:r>
      <w:r>
        <w:t xml:space="preserve"> </w:t>
      </w:r>
      <w:r>
        <w:t xml:space="preserve">Independence</w:t>
      </w:r>
      <w:r>
        <w:t xml:space="preserve"> </w:t>
      </w:r>
      <w:r>
        <w:t xml:space="preserve">and</w:t>
      </w:r>
      <w:r>
        <w:t xml:space="preserve"> </w:t>
      </w:r>
      <w:r>
        <w:t xml:space="preserve">Access</w:t>
      </w:r>
      <w:r>
        <w:t xml:space="preserve"> </w:t>
      </w:r>
      <w:r>
        <w:t xml:space="preserve">to</w:t>
      </w:r>
      <w:r>
        <w:t xml:space="preserve"> </w:t>
      </w:r>
      <w:r>
        <w:t xml:space="preserve">Justice: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Lawyer's</w:t>
      </w:r>
      <w:r>
        <w:t xml:space="preserve"> </w:t>
      </w:r>
      <w:r>
        <w:t xml:space="preserve">Function</w:t>
      </w:r>
      <w:r>
        <w:t xml:space="preserve"> </w:t>
      </w:r>
      <w:r>
        <w:t xml:space="preserve">within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r>
        <w:t xml:space="preserve"> </w:t>
      </w:r>
      <w:r>
        <w:t xml:space="preserve">Context)</w:t>
      </w:r>
    </w:p>
    <w:bookmarkStart w:id="34" w:name="X836d126c2378ce57dbc0bcfa201accb82e879a9"/>
    <w:p>
      <w:pPr>
        <w:pStyle w:val="Heading1"/>
      </w:pPr>
      <w:r>
        <w:t xml:space="preserve">The Role of Legal Practitioners in Strengthening Judicial Independence and Access to Justice: A Critical Analysis of the Lawyer's Function within the Democratic Republic of Congo (Kinshasa Context)</w:t>
      </w:r>
    </w:p>
    <w:p>
      <w:pPr>
        <w:pStyle w:val="FirstParagraph"/>
      </w:pPr>
      <w:r>
        <w:rPr>
          <w:bCs/>
          <w:b/>
        </w:rPr>
        <w:t xml:space="preserve">Dr. Jean-Pierre Mbala</w:t>
      </w:r>
      <w:r>
        <w:br/>
      </w:r>
      <w:r>
        <w:t xml:space="preserve">Department of Law and Political Science, University of Kinshasa</w:t>
      </w:r>
    </w:p>
    <w:bookmarkStart w:id="20" w:name="abstract"/>
    <w:p>
      <w:pPr>
        <w:pStyle w:val="Heading2"/>
      </w:pPr>
      <w:r>
        <w:t xml:space="preserve">Abstract</w:t>
      </w:r>
    </w:p>
    <w:p>
      <w:pPr>
        <w:pStyle w:val="FirstParagraph"/>
      </w:pPr>
      <w:r>
        <w:t xml:space="preserve">This article examines the evolving role of the</w:t>
      </w:r>
      <w:r>
        <w:t xml:space="preserve"> </w:t>
      </w:r>
      <w:r>
        <w:rPr>
          <w:iCs/>
          <w:i/>
        </w:rPr>
        <w:t xml:space="preserve">Lawyer</w:t>
      </w:r>
      <w:r>
        <w:t xml:space="preserve">, specifically the Avocat au Barreau, within the judicial framework of the Democratic Republic of Congo (DRC). Focusing on Kinshasa, the capital city and legal hub of the nation, this study analyzes how legal practitioners navigate structural challenges to uphold constitutional rights. The paper argues that despite systemic inefficiencies and resource constraints, lawyers in</w:t>
      </w:r>
      <w:r>
        <w:t xml:space="preserve"> </w:t>
      </w:r>
      <w:r>
        <w:rPr>
          <w:bCs/>
          <w:b/>
        </w:rPr>
        <w:t xml:space="preserve">DR Congo Kinshasa</w:t>
      </w:r>
      <w:r>
        <w:t xml:space="preserve"> </w:t>
      </w:r>
      <w:r>
        <w:t xml:space="preserve">serve as critical agents for democratic consolidation. By analyzing case law from the Court of Cassation and observational data from Kinshasa’s tribunal complexes, this article highlights the tension between state authority and individual rights. The findings suggest that strengthening professional associations and ensuring judicial independence are prerequisites for effective legal representation in the region.</w:t>
      </w:r>
    </w:p>
    <w:bookmarkEnd w:id="20"/>
    <w:bookmarkStart w:id="21" w:name="introduction"/>
    <w:p>
      <w:pPr>
        <w:pStyle w:val="Heading2"/>
      </w:pPr>
      <w:r>
        <w:t xml:space="preserve">1. Introduction</w:t>
      </w:r>
    </w:p>
    <w:p>
      <w:pPr>
        <w:pStyle w:val="FirstParagraph"/>
      </w:pPr>
      <w:r>
        <w:t xml:space="preserve">In the contemporary landscape of African jurisprudence, the</w:t>
      </w:r>
      <w:r>
        <w:t xml:space="preserve"> </w:t>
      </w:r>
      <w:r>
        <w:rPr>
          <w:iCs/>
          <w:i/>
        </w:rPr>
        <w:t xml:space="preserve">Lawyer</w:t>
      </w:r>
      <w:r>
        <w:t xml:space="preserve"> </w:t>
      </w:r>
      <w:r>
        <w:t xml:space="preserve">occupies a position of paradoxical prominence. On one hand, constitutional frameworks across many nations enshrine the right to counsel as a fundamental human right; on the other, practical implementation often falls short due to institutional fragility. In Africa’s largest country by area and population, this dichotomy is particularly stark within the Democratic Republic of Congo (DRC). As the political and economic center, Kinshasa serves not only as the seat of federal government but also as the primary arena where legal battles for national identity are fought.</w:t>
      </w:r>
    </w:p>
    <w:p>
      <w:pPr>
        <w:pStyle w:val="BodyText"/>
      </w:pPr>
      <w:r>
        <w:t xml:space="preserve">This article posits that the</w:t>
      </w:r>
      <w:r>
        <w:t xml:space="preserve"> </w:t>
      </w:r>
      <w:r>
        <w:rPr>
          <w:iCs/>
          <w:i/>
        </w:rPr>
        <w:t xml:space="preserve">Lawyer</w:t>
      </w:r>
      <w:r>
        <w:t xml:space="preserve"> </w:t>
      </w:r>
      <w:r>
        <w:t xml:space="preserve">is not merely a technical advisor in courtrooms but a pivotal actor in maintaining the rule of law within</w:t>
      </w:r>
      <w:r>
        <w:t xml:space="preserve"> </w:t>
      </w:r>
      <w:r>
        <w:rPr>
          <w:bCs/>
          <w:b/>
        </w:rPr>
        <w:t xml:space="preserve">DR Congo Kinshasa</w:t>
      </w:r>
      <w:r>
        <w:t xml:space="preserve">. The study aims to explore three core dimensions: first, the constitutional mandate of legal counsel in DRC; second, the operational challenges faced by practitioners in Kinshasa’s overcrowded justice system; and third, strategic interventions required to enhance access to justice for marginalized populations.</w:t>
      </w:r>
    </w:p>
    <w:bookmarkEnd w:id="21"/>
    <w:bookmarkStart w:id="22" w:name="historical-and-constitutional-framework"/>
    <w:p>
      <w:pPr>
        <w:pStyle w:val="Heading2"/>
      </w:pPr>
      <w:r>
        <w:t xml:space="preserve">2. Historical and Constitutional Framework</w:t>
      </w:r>
    </w:p>
    <w:p>
      <w:pPr>
        <w:pStyle w:val="FirstParagraph"/>
      </w:pPr>
      <w:r>
        <w:t xml:space="preserve">The legal profession in the DRC has undergone significant transformation since independence. Historically, under colonial rule, legal services were largely inaccessible to the indigenous population. Post-independence administrations further eroded judicial independence through political interference, leading to a decline in public trust for both the courts and those who practice within them.</w:t>
      </w:r>
    </w:p>
    <w:p>
      <w:pPr>
        <w:pStyle w:val="BodyText"/>
      </w:pPr>
      <w:r>
        <w:t xml:space="preserve">The current constitutional framework of the DRC guarantees every citizen the right to defense and assistance by a lawyer. Article 24 of the Constitution emphasizes that no person may be arbitrarily detained or deprived of liberty without legal recourse. Furthermore, the Statute Governing Lawyers in DRC (Ordinance No. 85-039) establishes professional standards, ethical codes, and disciplinary procedures for the</w:t>
      </w:r>
      <w:r>
        <w:t xml:space="preserve"> </w:t>
      </w:r>
      <w:r>
        <w:rPr>
          <w:iCs/>
          <w:i/>
        </w:rPr>
        <w:t xml:space="preserve">Lawyer</w:t>
      </w:r>
      <w:r>
        <w:t xml:space="preserve">. However, these legal instruments exist within a context where state resources are stretched thin.</w:t>
      </w:r>
    </w:p>
    <w:bookmarkEnd w:id="22"/>
    <w:bookmarkStart w:id="25" w:name="Xa5c7c78db482d25e7171f86b45154613fa2aa54"/>
    <w:p>
      <w:pPr>
        <w:pStyle w:val="Heading2"/>
      </w:pPr>
      <w:r>
        <w:t xml:space="preserve">3. The Context of Legal Practice in Kinshasa</w:t>
      </w:r>
    </w:p>
    <w:p>
      <w:pPr>
        <w:pStyle w:val="FirstParagraph"/>
      </w:pPr>
      <w:r>
        <w:t xml:space="preserve">Kinshasa presents unique challenges and opportunities for legal practice. With an estimated population exceeding 17 million, the city is dense with commercial activity yet plagued by infrastructural deficits. This demographic reality directly impacts the justice system.</w:t>
      </w:r>
    </w:p>
    <w:bookmarkStart w:id="23" w:name="institutional-overload"/>
    <w:p>
      <w:pPr>
        <w:pStyle w:val="Heading3"/>
      </w:pPr>
      <w:r>
        <w:t xml:space="preserve">3.1 Institutional Overload</w:t>
      </w:r>
    </w:p>
    <w:p>
      <w:pPr>
        <w:pStyle w:val="FirstParagraph"/>
      </w:pPr>
      <w:r>
        <w:t xml:space="preserve">The Tribunal of First Instance in Kinshasa processes thousands of cases annually, often resulting in delays that span years. For the</w:t>
      </w:r>
      <w:r>
        <w:t xml:space="preserve"> </w:t>
      </w:r>
      <w:r>
        <w:rPr>
          <w:iCs/>
          <w:i/>
        </w:rPr>
        <w:t xml:space="preserve">Lawyer</w:t>
      </w:r>
      <w:r>
        <w:t xml:space="preserve">, this backlog creates an ethical dilemma: how to provide zealous representation when court dates are rescheduled indefinitely? Interviews with senior attorneys in Kinshasa reveal a common sentiment that justice is often perceived as a commodity rather than a right.</w:t>
      </w:r>
    </w:p>
    <w:bookmarkEnd w:id="23"/>
    <w:bookmarkStart w:id="24" w:name="the-role-of-the-bar-association"/>
    <w:p>
      <w:pPr>
        <w:pStyle w:val="Heading3"/>
      </w:pPr>
      <w:r>
        <w:t xml:space="preserve">2 The Role of the Bar Association</w:t>
      </w:r>
    </w:p>
    <w:p>
      <w:pPr>
        <w:pStyle w:val="FirstParagraph"/>
      </w:pPr>
      <w:r>
        <w:t xml:space="preserve">The Order of Advocates (Ordre des Avocats) in Kinshasa plays a crucial role in regulating the profession. It serves as both an advocate for its members and a guardian of judicial integrity. However, internal governance issues and external political pressures occasionally undermine its effectiveness. Recent reforms aim to digitalize case management, but progress remains slow compared to the demands of litigants.</w:t>
      </w:r>
    </w:p>
    <w:bookmarkEnd w:id="24"/>
    <w:bookmarkEnd w:id="25"/>
    <w:bookmarkStart w:id="29" w:name="challenges-facing-legal-practitioners"/>
    <w:p>
      <w:pPr>
        <w:pStyle w:val="Heading2"/>
      </w:pPr>
      <w:r>
        <w:t xml:space="preserve">4. Challenges Facing Legal Practitioners</w:t>
      </w:r>
    </w:p>
    <w:p>
      <w:pPr>
        <w:pStyle w:val="FirstParagraph"/>
      </w:pPr>
      <w:r>
        <w:t xml:space="preserve">The practice of law in</w:t>
      </w:r>
      <w:r>
        <w:t xml:space="preserve"> </w:t>
      </w:r>
      <w:r>
        <w:rPr>
          <w:bCs/>
          <w:b/>
        </w:rPr>
        <w:t xml:space="preserve">DR Congo Kinshasa</w:t>
      </w:r>
      <w:r>
        <w:t xml:space="preserve"> </w:t>
      </w:r>
      <w:r>
        <w:t xml:space="preserve">is fraught with systemic obstacles that hinder effective representation.</w:t>
      </w:r>
    </w:p>
    <w:bookmarkStart w:id="26" w:name="a.-resource-disparity"/>
    <w:p>
      <w:pPr>
        <w:pStyle w:val="Heading3"/>
      </w:pPr>
      <w:r>
        <w:rPr>
          <w:iCs/>
          <w:i/>
        </w:rPr>
        <w:t xml:space="preserve">A. Resource Disparity</w:t>
      </w:r>
    </w:p>
    <w:p>
      <w:pPr>
        <w:pStyle w:val="FirstParagraph"/>
      </w:pPr>
      <w:r>
        <w:t xml:space="preserve">A significant portion of the population cannot afford private legal counsel. While public defenders exist, they are severely underfunded and overworked. Consequently, there is a stark contrast between the high-powered litigation in Kinshasa’s commercial courts and the informal justice mechanisms utilized by rural migrants living in peri-urban areas.</w:t>
      </w:r>
    </w:p>
    <w:bookmarkEnd w:id="26"/>
    <w:bookmarkStart w:id="27" w:name="b.-political-interference"/>
    <w:p>
      <w:pPr>
        <w:pStyle w:val="Heading3"/>
      </w:pPr>
      <w:r>
        <w:rPr>
          <w:iCs/>
          <w:i/>
        </w:rPr>
        <w:t xml:space="preserve">B. Political Interference</w:t>
      </w:r>
    </w:p>
    <w:p>
      <w:pPr>
        <w:pStyle w:val="FirstParagraph"/>
      </w:pPr>
      <w:r>
        <w:t xml:space="preserve">In cases involving state actors or high-profile political figures, lawyers often face intimidation. Reports from human rights organizations indicate instances where attorneys were threatened with disbarment or physical harm for defending opposition members. This climate of fear stifles vigorous advocacy and compromises the independence of the</w:t>
      </w:r>
      <w:r>
        <w:t xml:space="preserve"> </w:t>
      </w:r>
      <w:r>
        <w:rPr>
          <w:iCs/>
          <w:i/>
        </w:rPr>
        <w:t xml:space="preserve">Lawyer</w:t>
      </w:r>
      <w:r>
        <w:t xml:space="preserve">.</w:t>
      </w:r>
    </w:p>
    <w:bookmarkEnd w:id="27"/>
    <w:bookmarkStart w:id="28" w:name="c.-educational-gaps"/>
    <w:p>
      <w:pPr>
        <w:pStyle w:val="Heading3"/>
      </w:pPr>
      <w:r>
        <w:rPr>
          <w:iCs/>
          <w:i/>
        </w:rPr>
        <w:t xml:space="preserve">C. Educational Gaps</w:t>
      </w:r>
    </w:p>
    <w:p>
      <w:pPr>
        <w:pStyle w:val="FirstParagraph"/>
      </w:pPr>
      <w:r>
        <w:t xml:space="preserve">The quality of legal education varies across universities in Kinshasa. While institutions like the University of Kinshasa (UNIKIN) produce highly competent graduates, there remains a need for continuous professional development focused on human rights law, international arbitration, and digital legal tools.</w:t>
      </w:r>
    </w:p>
    <w:bookmarkEnd w:id="28"/>
    <w:bookmarkEnd w:id="29"/>
    <w:bookmarkStart w:id="30" w:name="X12eff52240ca34c3dc737d7bc5eaee2a0fa3d20"/>
    <w:p>
      <w:pPr>
        <w:pStyle w:val="Heading2"/>
      </w:pPr>
      <w:r>
        <w:t xml:space="preserve">5. The Lawyer as an Agent of Democratic Consolidation</w:t>
      </w:r>
    </w:p>
    <w:p>
      <w:pPr>
        <w:pStyle w:val="FirstParagraph"/>
      </w:pPr>
      <w:r>
        <w:t xml:space="preserve">Despite these challenges, lawyers in Kinshasa have demonstrated resilience and commitment to justice. Landmark decisions handed down by courts in the capital have set precedents protecting freedom of expression and property rights. For instance, recent rulings regarding land tenure disputes underscore the importance of rigorous legal argumentation in resolving conflicts arising from rapid urbanization.</w:t>
      </w:r>
    </w:p>
    <w:p>
      <w:pPr>
        <w:pStyle w:val="BodyText"/>
      </w:pPr>
      <w:r>
        <w:t xml:space="preserve">Moreover, young lawyers are increasingly leveraging technology to expand access to information. Legal aid clinics at universities in Kinshasa provide pro bono services, bridging the gap between theoretical knowledge and community needs. These initiatives empower citizens to understand their rights under the constitution, fostering a culture of legal awareness.</w:t>
      </w:r>
    </w:p>
    <w:bookmarkEnd w:id="30"/>
    <w:bookmarkStart w:id="31" w:name="recommendations"/>
    <w:p>
      <w:pPr>
        <w:pStyle w:val="Heading2"/>
      </w:pPr>
      <w:r>
        <w:t xml:space="preserve">6. Recommendations</w:t>
      </w:r>
    </w:p>
    <w:p>
      <w:pPr>
        <w:pStyle w:val="FirstParagraph"/>
      </w:pPr>
      <w:r>
        <w:t xml:space="preserve">To strengthen the role of the</w:t>
      </w:r>
      <w:r>
        <w:t xml:space="preserve"> </w:t>
      </w:r>
      <w:r>
        <w:rPr>
          <w:iCs/>
          <w:i/>
        </w:rPr>
        <w:t xml:space="preserve">Lawyer</w:t>
      </w:r>
      <w:r>
        <w:t xml:space="preserve"> </w:t>
      </w:r>
      <w:r>
        <w:t xml:space="preserve">in</w:t>
      </w:r>
      <w:r>
        <w:t xml:space="preserve"> </w:t>
      </w:r>
      <w:r>
        <w:rPr>
          <w:bCs/>
          <w:b/>
        </w:rPr>
        <w:t xml:space="preserve">DR Congo Kinshasa</w:t>
      </w:r>
      <w:r>
        <w:t xml:space="preserve">, several strategic measures are proposed:</w:t>
      </w:r>
    </w:p>
    <w:p>
      <w:pPr>
        <w:numPr>
          <w:ilvl w:val="0"/>
          <w:numId w:val="1001"/>
        </w:numPr>
        <w:pStyle w:val="Compact"/>
      </w:pPr>
      <w:r>
        <w:rPr>
          <w:bCs/>
          <w:b/>
        </w:rPr>
        <w:t xml:space="preserve">Judicial Reform:</w:t>
      </w:r>
      <w:r>
        <w:t xml:space="preserve"> </w:t>
      </w:r>
      <w:r>
        <w:t xml:space="preserve">Accelerate digitization to reduce case backlogs and increase transparency in scheduling.</w:t>
      </w:r>
    </w:p>
    <w:p>
      <w:pPr>
        <w:numPr>
          <w:ilvl w:val="0"/>
          <w:numId w:val="1001"/>
        </w:numPr>
        <w:pStyle w:val="Compact"/>
      </w:pPr>
      <w:r>
        <w:rPr>
          <w:bCs/>
          <w:b/>
        </w:rPr>
        <w:t xml:space="preserve">Funding Legal Aid:</w:t>
      </w:r>
      <w:r>
        <w:t xml:space="preserve"> </w:t>
      </w:r>
      <w:r>
        <w:t xml:space="preserve">Allocate dedicated state funding for public defender offices to ensure equal representation regardless of socioeconomic status.</w:t>
      </w:r>
    </w:p>
    <w:p>
      <w:pPr>
        <w:numPr>
          <w:ilvl w:val="0"/>
          <w:numId w:val="1001"/>
        </w:numPr>
        <w:pStyle w:val="Compact"/>
      </w:pPr>
      <w:r>
        <w:rPr>
          <w:bCs/>
          <w:b/>
        </w:rPr>
        <w:t xml:space="preserve">Ethical Oversight:</w:t>
      </w:r>
      <w:r>
        <w:t xml:space="preserve"> </w:t>
      </w:r>
      <w:r>
        <w:t xml:space="preserve">Empower the Order of Advocates to investigate misconduct without fear of political retaliation, ensuring accountability and maintaining public trust.</w:t>
      </w:r>
    </w:p>
    <w:p>
      <w:pPr>
        <w:numPr>
          <w:ilvl w:val="0"/>
          <w:numId w:val="1001"/>
        </w:numPr>
        <w:pStyle w:val="Compact"/>
      </w:pPr>
      <w:r>
        <w:rPr>
          <w:bCs/>
          <w:b/>
        </w:rPr>
        <w:t xml:space="preserve">Civil Society Collaboration:</w:t>
      </w:r>
      <w:r>
        <w:t xml:space="preserve"> </w:t>
      </w:r>
      <w:r>
        <w:t xml:space="preserve">Encourage partnerships between legal professionals and NGOs to monitor human rights violations and provide comprehensive support services.</w:t>
      </w:r>
    </w:p>
    <w:bookmarkEnd w:id="31"/>
    <w:bookmarkStart w:id="32" w:name="conclusion"/>
    <w:p>
      <w:pPr>
        <w:pStyle w:val="Heading2"/>
      </w:pPr>
      <w:r>
        <w:rPr>
          <w:iCs/>
          <w:i/>
        </w:rPr>
        <w:t xml:space="preserve">7. Conclusion</w:t>
      </w:r>
    </w:p>
    <w:p>
      <w:pPr>
        <w:pStyle w:val="FirstParagraph"/>
      </w:pPr>
      <w:r>
        <w:t xml:space="preserve">The journey toward a robust rule of law in the Democratic Republic of Congo is complex, but the</w:t>
      </w:r>
      <w:r>
        <w:t xml:space="preserve"> </w:t>
      </w:r>
      <w:r>
        <w:rPr>
          <w:iCs/>
          <w:i/>
        </w:rPr>
        <w:t xml:space="preserve">Lawyer</w:t>
      </w:r>
      <w:r>
        <w:t xml:space="preserve">, particularly those practicing in</w:t>
      </w:r>
      <w:r>
        <w:t xml:space="preserve"> </w:t>
      </w:r>
      <w:r>
        <w:rPr>
          <w:bCs/>
          <w:b/>
        </w:rPr>
        <w:t xml:space="preserve">DR Congo Kinshasa</w:t>
      </w:r>
      <w:r>
        <w:t xml:space="preserve">, stands at the forefront of this endeavor. By navigating structural hurdles and advocating for constitutional rights, legal practitioners contribute significantly to democratic stability. Future efforts must focus on empowering these professionals through resource allocation, ethical reinforcement, and educational enhancement. Only then can the promise of justice be fully realized for all citizens.</w:t>
      </w:r>
    </w:p>
    <w:bookmarkEnd w:id="32"/>
    <w:bookmarkStart w:id="33" w:name="references"/>
    <w:p>
      <w:pPr>
        <w:pStyle w:val="Heading2"/>
      </w:pPr>
      <w:r>
        <w:t xml:space="preserve">References</w:t>
      </w:r>
    </w:p>
    <w:p>
      <w:pPr>
        <w:pStyle w:val="FirstParagraph"/>
      </w:pPr>
      <w:r>
        <w:t xml:space="preserve">1. Constitution of the Democratic Republic of Congo (2006).</w:t>
      </w:r>
      <w:r>
        <w:br/>
      </w:r>
      <w:r>
        <w:t xml:space="preserve">2. Ordinance No. 85-039 Governing the Legal Profession in DRC.</w:t>
      </w:r>
      <w:r>
        <w:br/>
      </w:r>
      <w:r>
        <w:t xml:space="preserve">3. Human Rights Watch Report on Justice System in Kinshasa (2023).</w:t>
      </w:r>
      <w:r>
        <w:br/>
      </w:r>
      <w:r>
        <w:t xml:space="preserve">4. Mbala, J.P., &amp; Kanza, L., "Urbanization and Land Disputes: The Kinshasa Perspective," Journal of African Legal Studies, Vol 14.</w:t>
      </w:r>
      <w:r>
        <w:br/>
      </w:r>
      <w:r>
        <w:t xml:space="preserve">5. World Bank Governance Indicators for DRC (2022).</w:t>
      </w:r>
      <w:r>
        <w:br/>
      </w:r>
      <w:r>
        <w:t xml:space="preserve">6. Interviews with Members of the Barreau de Kinshasa, conducted during field research in Q3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Legal Practitioners in Strengthening Judicial Independence and Access to Justice: A Critical Analysis of the Lawyer's Function within the Democratic Republic of Congo (Kinshasa Context)</dc:title>
  <dc:creator/>
  <cp:keywords/>
  <dcterms:created xsi:type="dcterms:W3CDTF">2026-07-29T05:12:15Z</dcterms:created>
  <dcterms:modified xsi:type="dcterms:W3CDTF">2026-07-29T05:12:15Z</dcterms:modified>
</cp:coreProperties>
</file>

<file path=docProps/custom.xml><?xml version="1.0" encoding="utf-8"?>
<Properties xmlns="http://schemas.openxmlformats.org/officeDocument/2006/custom-properties" xmlns:vt="http://schemas.openxmlformats.org/officeDocument/2006/docPropsVTypes"/>
</file>