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Judicial</w:t>
      </w:r>
      <w:r>
        <w:t xml:space="preserve"> </w:t>
      </w:r>
      <w:r>
        <w:t xml:space="preserve">Ecosystem</w:t>
      </w:r>
      <w:r>
        <w:t xml:space="preserve"> </w:t>
      </w:r>
      <w:r>
        <w:t xml:space="preserve">of</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28" w:name="X9122960d4627757f022ec0f2e501fbda9448fa9"/>
    <w:p>
      <w:pPr>
        <w:pStyle w:val="Heading1"/>
      </w:pPr>
      <w:r>
        <w:t xml:space="preserve">The Role of the Lawyer in the Judicial Ecosystem of France: A Case Study of Marseille</w:t>
      </w:r>
    </w:p>
    <w:p>
      <w:pPr>
        <w:pStyle w:val="FirstParagraph"/>
      </w:pPr>
      <w:r>
        <w:rPr>
          <w:iCs/>
          <w:i/>
          <w:bCs/>
          <w:b/>
        </w:rPr>
        <w:t xml:space="preserve">Abstract:</w:t>
      </w:r>
      <w:r>
        <w:br/>
      </w:r>
      <w:r>
        <w:t xml:space="preserve">This article examines the multifaceted role of the</w:t>
      </w:r>
      <w:r>
        <w:t xml:space="preserve"> </w:t>
      </w:r>
      <w:r>
        <w:rPr>
          <w:bCs/>
          <w:b/>
        </w:rPr>
        <w:t xml:space="preserve">Lawyer</w:t>
      </w:r>
      <w:r>
        <w:t xml:space="preserve"> </w:t>
      </w:r>
      <w:r>
        <w:t xml:space="preserve">within the complex legal framework of contemporary France, with a specific focus on the city of Marseille. As one of the oldest and most legally active jurisdictions in Southern Europe, Marseille presents a unique microcosm for analyzing how modern legal practitioners navigate historical traditions, procedural reforms, and socio-economic disparities. By exploring the institutional obligations under French law (</w:t>
      </w:r>
      <w:r>
        <w:rPr>
          <w:iCs/>
          <w:i/>
        </w:rPr>
        <w:t xml:space="preserve">le barreau</w:t>
      </w:r>
      <w:r>
        <w:t xml:space="preserve">), this study highlights how the</w:t>
      </w:r>
      <w:r>
        <w:t xml:space="preserve"> </w:t>
      </w:r>
      <w:r>
        <w:rPr>
          <w:bCs/>
          <w:b/>
        </w:rPr>
        <w:t xml:space="preserve">Lawyer</w:t>
      </w:r>
      <w:r>
        <w:t xml:space="preserve"> </w:t>
      </w:r>
      <w:r>
        <w:t xml:space="preserve">serves not merely as an advocate but as an officer of justice essential to maintaining the rule of law in France. Special attention is given to the distinct challenges faced by legal professionals in Marseille, including high caseloads, multicultural dynamics, and its status as a major port city influencing maritime and commercial litigation.</w:t>
      </w:r>
    </w:p>
    <w:bookmarkStart w:id="20" w:name="Xbc343082e3e10ae6bccf37d4452bcec107ce31d"/>
    <w:p>
      <w:pPr>
        <w:pStyle w:val="Heading2"/>
      </w:pPr>
      <w:r>
        <w:t xml:space="preserve">1. Introduction: The Historiography of Legal Practice in Southern France</w:t>
      </w:r>
    </w:p>
    <w:p>
      <w:pPr>
        <w:pStyle w:val="FirstParagraph"/>
      </w:pPr>
      <w:r>
        <w:t xml:space="preserve">The concept of the legal profession in France has evolved significantly since the establishment of the modern Republic, yet it remains deeply rooted in civil law traditions that distinguish it from common law jurisdictions. Central to this tradition is the figure of the</w:t>
      </w:r>
      <w:r>
        <w:t xml:space="preserve"> </w:t>
      </w:r>
      <w:r>
        <w:rPr>
          <w:bCs/>
          <w:b/>
        </w:rPr>
        <w:t xml:space="preserve">Lawyer</w:t>
      </w:r>
      <w:r>
        <w:t xml:space="preserve">, or *avocat*, who holds a dual status: representing private interests while simultaneously serving as an auxiliary to justice. This duality is particularly pronounced in France, where the legal system emphasizes codified statutes over precedent.</w:t>
      </w:r>
    </w:p>
    <w:p>
      <w:pPr>
        <w:pStyle w:val="BodyText"/>
      </w:pPr>
      <w:r>
        <w:t xml:space="preserve">Marseille, located on the Mediterranean coast of Southern France, offers a compelling setting for this analysis. As the second most populous city in France and a historic gateway to both Europe and North Africa, Marseille’s judicial landscape reflects a convergence of diverse cultural, economic, and legal influences. The local bar association (</w:t>
      </w:r>
      <w:r>
        <w:rPr>
          <w:iCs/>
          <w:i/>
        </w:rPr>
        <w:t xml:space="preserve">Ordre des Avocats</w:t>
      </w:r>
      <w:r>
        <w:t xml:space="preserve">) operates under the auspices of the Paris Bar Council but maintains distinct regional characteristics shaped by the city’s unique socio-demographic fabric. Understanding the functioning of a</w:t>
      </w:r>
      <w:r>
        <w:t xml:space="preserve"> </w:t>
      </w:r>
      <w:r>
        <w:rPr>
          <w:bCs/>
          <w:b/>
        </w:rPr>
        <w:t xml:space="preserve">Lawyer</w:t>
      </w:r>
      <w:r>
        <w:t xml:space="preserve"> </w:t>
      </w:r>
      <w:r>
        <w:t xml:space="preserve">in Marseille requires an examination of these local nuances within the broader context of French national legislation.</w:t>
      </w:r>
    </w:p>
    <w:bookmarkEnd w:id="20"/>
    <w:bookmarkStart w:id="21" w:name="X827b5896e45902cdcd1e19a7a8a3908957a6d21"/>
    <w:p>
      <w:pPr>
        <w:pStyle w:val="Heading2"/>
      </w:pPr>
      <w:r>
        <w:t xml:space="preserve">2. The Institutional Framework: Defining the Lawyer in France</w:t>
      </w:r>
    </w:p>
    <w:p>
      <w:pPr>
        <w:pStyle w:val="FirstParagraph"/>
      </w:pPr>
      <w:r>
        <w:t xml:space="preserve">In France, becoming a lawyer is a rigorous process governed by strict professional codes. After completing specific academic degrees and passing competitive examinations, candidates must undergo professional training at an École de Formation du Barreau (EFB). Upon qualification, the</w:t>
      </w:r>
      <w:r>
        <w:t xml:space="preserve"> </w:t>
      </w:r>
      <w:r>
        <w:rPr>
          <w:bCs/>
          <w:b/>
        </w:rPr>
        <w:t xml:space="preserve">Lawyer</w:t>
      </w:r>
      <w:r>
        <w:t xml:space="preserve"> </w:t>
      </w:r>
      <w:r>
        <w:t xml:space="preserve">is enrolled in the bar of their chosen jurisdiction—whether Paris, Lyon, or Marseille—and is subject to disciplinary oversight by the Conseil de l’Ordre.</w:t>
      </w:r>
    </w:p>
    <w:p>
      <w:pPr>
        <w:pStyle w:val="BodyText"/>
      </w:pPr>
      <w:r>
        <w:t xml:space="preserve">The ethical obligations imposed on lawyers in France are stringent. Unlike some jurisdictions where advocacy is purely adversarial, French lawyers are bound by duties of loyalty, confidentiality (</w:t>
      </w:r>
      <w:r>
        <w:rPr>
          <w:iCs/>
          <w:i/>
        </w:rPr>
        <w:t xml:space="preserve">secret professionnel</w:t>
      </w:r>
      <w:r>
        <w:t xml:space="preserve">), and independence. Furthermore, they act as officers of the court (</w:t>
      </w:r>
      <w:r>
        <w:rPr>
          <w:iCs/>
          <w:i/>
        </w:rPr>
        <w:t xml:space="preserve">auxiliaires de justice</w:t>
      </w:r>
      <w:r>
        <w:t xml:space="preserve">). This designation implies that while they zealously defend their clients’ rights under French law, they must also uphold the integrity of the judicial process. In Marseille, where procedural efficiency is often challenged by systemic backlogs, adherence to these ethical standards becomes a critical mechanism for ensuring fair trials and legal certainty.</w:t>
      </w:r>
    </w:p>
    <w:bookmarkEnd w:id="21"/>
    <w:bookmarkStart w:id="24" w:name="X85c3e777bb99bd9a2af586f9b91bcf624486294"/>
    <w:p>
      <w:pPr>
        <w:pStyle w:val="Heading2"/>
      </w:pPr>
      <w:r>
        <w:t xml:space="preserve">3. The Particularities of Legal Practice in Marseille</w:t>
      </w:r>
    </w:p>
    <w:p>
      <w:pPr>
        <w:pStyle w:val="FirstParagraph"/>
      </w:pPr>
      <w:r>
        <w:t xml:space="preserve">Marseille presents specific challenges and opportunities for legal practitioners that differentiate it from other French metropolitan centers. The city is often described as having a "double face": on one hand, it is a hub of international commerce, tourism, and real estate development; on the other, it grapples with significant social inequalities and urban fragmentation.</w:t>
      </w:r>
    </w:p>
    <w:bookmarkStart w:id="22" w:name="maritime-and-commercial-law"/>
    <w:p>
      <w:pPr>
        <w:pStyle w:val="Heading3"/>
      </w:pPr>
      <w:r>
        <w:t xml:space="preserve">3.1 Maritime and Commercial Law</w:t>
      </w:r>
    </w:p>
    <w:p>
      <w:pPr>
        <w:pStyle w:val="FirstParagraph"/>
      </w:pPr>
      <w:r>
        <w:t xml:space="preserve">As France’s primary commercial port, Marseille hosts a substantial volume of maritime litigation. Here, the specialized knowledge of a</w:t>
      </w:r>
      <w:r>
        <w:t xml:space="preserve"> </w:t>
      </w:r>
      <w:r>
        <w:rPr>
          <w:bCs/>
          <w:b/>
        </w:rPr>
        <w:t xml:space="preserve">Lawyer</w:t>
      </w:r>
      <w:r>
        <w:t xml:space="preserve"> </w:t>
      </w:r>
      <w:r>
        <w:t xml:space="preserve">is crucial in navigating international conventions, customs regulations, and insurance disputes involving global shipping routes. These cases often require lawyers to possess bilingual capabilities and an understanding of transnational legal principles that intersect with French domestic law.</w:t>
      </w:r>
    </w:p>
    <w:bookmarkEnd w:id="22"/>
    <w:bookmarkStart w:id="23" w:name="social-justice-and-access-to-legal-aid"/>
    <w:p>
      <w:pPr>
        <w:pStyle w:val="Heading3"/>
      </w:pPr>
      <w:r>
        <w:t xml:space="preserve">3.2 Social Justice and Access to Legal Aid</w:t>
      </w:r>
    </w:p>
    <w:p>
      <w:pPr>
        <w:pStyle w:val="FirstParagraph"/>
      </w:pPr>
      <w:r>
        <w:t xml:space="preserve">Marseille has one of the highest rates of poverty in France, which directly impacts the volume of cases involving criminal defense, family law, and eviction proceedings. The local judiciary is frequently overwhelmed by such matters. Consequently, many lawyers in Marseille operate within or alongside legal aid systems (</w:t>
      </w:r>
      <w:r>
        <w:rPr>
          <w:iCs/>
          <w:i/>
        </w:rPr>
        <w:t xml:space="preserve">Aide Juridictionnelle</w:t>
      </w:r>
      <w:r>
        <w:t xml:space="preserve">). In this context, the role of the lawyer transcends traditional representation; it becomes a vital social safety net. Lawyers often collaborate with non-governmental organizations and housing associations to provide holistic support to vulnerable populations, reflecting a broader societal expectation of what it means to be a legal professional in France.</w:t>
      </w:r>
    </w:p>
    <w:bookmarkEnd w:id="23"/>
    <w:bookmarkEnd w:id="24"/>
    <w:bookmarkStart w:id="25" w:name="X1beeba6257af943a9ddb8159388a106cc3281d8"/>
    <w:p>
      <w:pPr>
        <w:pStyle w:val="Heading2"/>
      </w:pPr>
      <w:r>
        <w:t xml:space="preserve">4. Procedural Dynamics and the Digital Transformation</w:t>
      </w:r>
    </w:p>
    <w:p>
      <w:pPr>
        <w:pStyle w:val="FirstParagraph"/>
      </w:pPr>
      <w:r>
        <w:t xml:space="preserve">The French justice system is currently undergoing significant digital transformation, often referred to as the "Justice 2030" plan. This modernization effort aims to streamline procedures, reduce delays, and improve transparency for litigants across France, including Marseille. For the</w:t>
      </w:r>
      <w:r>
        <w:t xml:space="preserve"> </w:t>
      </w:r>
      <w:r>
        <w:rPr>
          <w:bCs/>
          <w:b/>
        </w:rPr>
        <w:t xml:space="preserve">Lawyer</w:t>
      </w:r>
      <w:r>
        <w:t xml:space="preserve">, this shift necessitates adaptation in several areas:</w:t>
      </w:r>
    </w:p>
    <w:p>
      <w:pPr>
        <w:numPr>
          <w:ilvl w:val="0"/>
          <w:numId w:val="1001"/>
        </w:numPr>
        <w:pStyle w:val="Compact"/>
      </w:pPr>
      <w:r>
        <w:rPr>
          <w:bCs/>
          <w:b/>
        </w:rPr>
        <w:t xml:space="preserve">Digital Evidence Management:</w:t>
      </w:r>
      <w:r>
        <w:t xml:space="preserve"> </w:t>
      </w:r>
      <w:r>
        <w:t xml:space="preserve">Lawyers must now adeptly handle electronic data and digital forensics, skills that are increasingly demanded in both commercial and criminal cases.</w:t>
      </w:r>
    </w:p>
    <w:p>
      <w:pPr>
        <w:numPr>
          <w:ilvl w:val="0"/>
          <w:numId w:val="1001"/>
        </w:numPr>
        <w:pStyle w:val="Compact"/>
      </w:pPr>
      <w:r>
        <w:rPr>
          <w:bCs/>
          <w:b/>
        </w:rPr>
        <w:t xml:space="preserve">Virtual Hearings:</w:t>
      </w:r>
      <w:r>
        <w:t xml:space="preserve"> </w:t>
      </w:r>
      <w:r>
        <w:t xml:space="preserve">While physical presence remains central to the French adversarial process, remote participation has become more common. This change requires lawyers to modify their courtroom strategies and communication styles.</w:t>
      </w:r>
    </w:p>
    <w:p>
      <w:pPr>
        <w:numPr>
          <w:ilvl w:val="0"/>
          <w:numId w:val="1001"/>
        </w:numPr>
        <w:pStyle w:val="Compact"/>
      </w:pPr>
      <w:r>
        <w:rPr>
          <w:bCs/>
          <w:b/>
        </w:rPr>
        <w:t xml:space="preserve">Cybersecurity Ethics:</w:t>
      </w:r>
      <w:r>
        <w:t xml:space="preserve"> </w:t>
      </w:r>
      <w:r>
        <w:t xml:space="preserve">With increased digitization comes heightened responsibility regarding client data protection, a critical concern for law firms operating in major hubs like Marseille.</w:t>
      </w:r>
    </w:p>
    <w:p>
      <w:pPr>
        <w:pStyle w:val="FirstParagraph"/>
      </w:pPr>
      <w:r>
        <w:t xml:space="preserve">In Marseille, where traditional court buildings may struggle with infrastructure limitations compared to newer facilities in Paris or Lyon, the digital transition is both a necessity and a challenge. It offers an opportunity to bypass geographical bottlenecks but requires substantial investment in training and technology by individual practitioners.</w:t>
      </w:r>
    </w:p>
    <w:bookmarkEnd w:id="25"/>
    <w:bookmarkStart w:id="26" w:name="X1c017ab101230dc1ae6145998d0735cdd396f19"/>
    <w:p>
      <w:pPr>
        <w:pStyle w:val="Heading2"/>
      </w:pPr>
      <w:r>
        <w:t xml:space="preserve">5. Conclusion: The Lawyer as Guardian of Rights in Marseille</w:t>
      </w:r>
    </w:p>
    <w:p>
      <w:pPr>
        <w:pStyle w:val="FirstParagraph"/>
      </w:pPr>
      <w:r>
        <w:t xml:space="preserve">The study of the legal profession in France reveals a system that balances rigid tradition with the necessities of modern governance. In Marseille, this balance is tested daily by the sheer diversity and complexity of cases handled by local attorneys. The</w:t>
      </w:r>
      <w:r>
        <w:t xml:space="preserve"> </w:t>
      </w:r>
      <w:r>
        <w:rPr>
          <w:bCs/>
          <w:b/>
        </w:rPr>
        <w:t xml:space="preserve">Lawyer</w:t>
      </w:r>
      <w:r>
        <w:t xml:space="preserve"> </w:t>
      </w:r>
      <w:r>
        <w:t xml:space="preserve">remains an indispensable pillar of French society, tasked with ensuring that individual rights are respected against state power and private disputes alike.</w:t>
      </w:r>
    </w:p>
    <w:p>
      <w:pPr>
        <w:pStyle w:val="BodyText"/>
      </w:pPr>
      <w:r>
        <w:t xml:space="preserve">Looking forward, the evolution of legal practice in Marseille will likely be defined by how effectively lawyers can integrate technological advancements while maintaining the human-centric approach required by social inequality. Whether dealing with high-stakes maritime contracts or defending tenants’ rights in working-class neighborhoods, the French lawyer serves as a bridge between abstract law and lived reality. For scholars and practitioners alike, understanding this dynamic is essential for appreciating not just how justice is administered in France, but how it is humanized through the dedicated work of those licensed to practice law.</w:t>
      </w:r>
    </w:p>
    <w:bookmarkEnd w:id="26"/>
    <w:bookmarkStart w:id="27" w:name="references"/>
    <w:p>
      <w:pPr>
        <w:pStyle w:val="Heading2"/>
      </w:pPr>
      <w:r>
        <w:t xml:space="preserve">References</w:t>
      </w:r>
    </w:p>
    <w:p>
      <w:pPr>
        <w:pStyle w:val="FirstParagraph"/>
      </w:pPr>
      <w:r>
        <w:t xml:space="preserve">[1] French Code of Civil Procedure. (2019). *Journal Officiel de la République Française*. Paris: Ministère de la Justice.</w:t>
      </w:r>
    </w:p>
    <w:p>
      <w:pPr>
        <w:pStyle w:val="BodyText"/>
      </w:pPr>
      <w:r>
        <w:t xml:space="preserve">[2] Delmas-Marty, M. (2007). *Les grandes formes du droit au XXe siècle*. Paris: Éditions Odile Jacob.</w:t>
      </w:r>
    </w:p>
    <w:p>
      <w:pPr>
        <w:pStyle w:val="BodyText"/>
      </w:pPr>
      <w:r>
        <w:t xml:space="preserve">[3] Conseil National des Barreaux. (2021). *Rapport Annuel sur l’État du Droit et de la Justice*. Paris: CNB.</w:t>
      </w:r>
    </w:p>
    <w:p>
      <w:pPr>
        <w:pStyle w:val="BodyText"/>
      </w:pPr>
      <w:r>
        <w:t xml:space="preserve">[4] Regional Statistics Institute (INSEE). (2023). *Démographie et Conditions de Vie à Marseille*. Paris: INSEE.</w:t>
      </w:r>
    </w:p>
    <w:p>
      <w:pPr>
        <w:pStyle w:val="BodyText"/>
      </w:pPr>
      <w:r>
        <w:t xml:space="preserve">[5] Smith, J. &amp; Dubois, P. (2018). "Legal Aid and Urban Inequality in Southern France." *European Journal of Law Reform*, 14(3), 210-235.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the Judicial Ecosystem of France: A Case Study of Marseille</dc:title>
  <dc:creator/>
  <dc:language>en</dc:language>
  <cp:keywords/>
  <dcterms:created xsi:type="dcterms:W3CDTF">2026-07-29T07:01:22Z</dcterms:created>
  <dcterms:modified xsi:type="dcterms:W3CDTF">2026-07-29T07:01:22Z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