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Socio-Legal</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32" w:name="X4220d8a993f03cc51a11ff8a2f1d48432710db2"/>
    <w:p>
      <w:pPr>
        <w:pStyle w:val="Heading1"/>
      </w:pPr>
      <w:r>
        <w:t xml:space="preserve">The Evolution and Socio-Legal Role of the Lawyer in Italy: A Focus on Naples</w:t>
      </w:r>
    </w:p>
    <w:p>
      <w:pPr>
        <w:pStyle w:val="FirstParagraph"/>
      </w:pPr>
      <w:r>
        <w:rPr>
          <w:bCs/>
          <w:b/>
        </w:rPr>
        <w:t xml:space="preserve">Author:</w:t>
      </w:r>
      <w:r>
        <w:t xml:space="preserve"> </w:t>
      </w:r>
      <w:r>
        <w:t xml:space="preserve">Dr. Alessandro Rossi</w:t>
      </w:r>
      <w:r>
        <w:br/>
      </w:r>
      <w:r>
        <w:t xml:space="preserve">Department of Legal Studies, University of Southern Europe</w:t>
      </w:r>
      <w:r>
        <w:br/>
      </w:r>
      <w:r>
        <w:t xml:space="preserve">Date: October 2023</w:t>
      </w:r>
    </w:p>
    <w:bookmarkStart w:id="20" w:name="abstract"/>
    <w:p>
      <w:pPr>
        <w:pStyle w:val="Heading3"/>
      </w:pPr>
      <w:r>
        <w:t xml:space="preserve">Abstract</w:t>
      </w:r>
    </w:p>
    <w:p>
      <w:pPr>
        <w:pStyle w:val="FirstParagraph"/>
      </w:pPr>
      <w:r>
        <w:t xml:space="preserve">This article examines the historical trajectory and contemporary challenges facing the legal profession in Italy, with a specific emphasis on Naples. As one of the oldest judicial centers in Europe, Naples offers a unique microcosm through which to analyze the broader Italian legal system. The paper explores how tradition intersects with modernization efforts within the Neapolitan bar association (</w:t>
      </w:r>
      <w:r>
        <w:rPr>
          <w:iCs/>
          <w:i/>
        </w:rPr>
        <w:t xml:space="preserve">Consiglio dell’Ordine degli Avvocati di Napoli</w:t>
      </w:r>
      <w:r>
        <w:t xml:space="preserve">). Furthermore, it assesses the impact of recent European Union directives and digital transformation on the practice of law in this Southern Italian hub. The study concludes that while structural inefficiencies remain, the adaptability of lawyers in Italy Naples is crucial for fostering economic stability and legal certainty in post-industrial contexts.</w:t>
      </w:r>
    </w:p>
    <w:bookmarkEnd w:id="20"/>
    <w:bookmarkStart w:id="21" w:name="introduction"/>
    <w:p>
      <w:pPr>
        <w:pStyle w:val="Heading2"/>
      </w:pPr>
      <w:r>
        <w:t xml:space="preserve">1. Introduction</w:t>
      </w:r>
    </w:p>
    <w:p>
      <w:pPr>
        <w:pStyle w:val="FirstParagraph"/>
      </w:pPr>
      <w:r>
        <w:t xml:space="preserve">The profession of the lawyer occupies a central position in any democratic society, serving as the intermediary between the citizenry and the state apparatus. In Italy, this role is deeply rooted in civil law traditions that date back to Roman jurisprudence. However, the practice of law varies significantly across different regions due to historical, economic, and cultural disparities. Among these regional variations, Naples stands out as a critical case study. Located in the Campania region of Southern Italy (the Mezzogiorno), Naples has long been characterized by a complex interplay between formal legal institutions and informal social networks.</w:t>
      </w:r>
    </w:p>
    <w:p>
      <w:pPr>
        <w:pStyle w:val="BodyText"/>
      </w:pPr>
      <w:r>
        <w:t xml:space="preserve">This article aims to provide an academic analysis of the lawyer’s role within this specific geographical and cultural context. By focusing on Italy Naples, we can better understand how global legal trends are localized and adapted in regions facing distinct socio-economic challenges. The primary objective is to evaluate whether the traditional model of advocacy remains sufficient in addressing modern legal demands or if a paradigm shift is required to enhance efficiency and transparency.</w:t>
      </w:r>
    </w:p>
    <w:bookmarkEnd w:id="21"/>
    <w:bookmarkStart w:id="22" w:name="X5bf8f78e31e53fa286174e0bd19eaa8e0dca1f1"/>
    <w:p>
      <w:pPr>
        <w:pStyle w:val="Heading2"/>
      </w:pPr>
      <w:r>
        <w:t xml:space="preserve">2. Historical Context: The Legacy of Roman Law</w:t>
      </w:r>
    </w:p>
    <w:p>
      <w:pPr>
        <w:pStyle w:val="FirstParagraph"/>
      </w:pPr>
      <w:r>
        <w:t xml:space="preserve">To understand the current state of lawyers in Italy, one must first appreciate the historical weight carried by the profession. The Kingdom of Naples, which existed for centuries before Italian unification, had a robust legal system heavily influenced by French and Spanish codes during periods of foreign rule. These influences merged with indigenous customs to create a hybrid legal culture.</w:t>
      </w:r>
    </w:p>
    <w:p>
      <w:pPr>
        <w:pStyle w:val="BodyText"/>
      </w:pPr>
      <w:r>
        <w:t xml:space="preserve">During the 19th century, following the Unification of Italy (</w:t>
      </w:r>
      <w:r>
        <w:rPr>
          <w:iCs/>
          <w:i/>
        </w:rPr>
        <w:t xml:space="preserve">Risorgimento</w:t>
      </w:r>
      <w:r>
        <w:t xml:space="preserve">), the Neapolitan bar began to professionalize strictly. The establishment of formal bar associations and standardized entry requirements marked a departure from earlier, more patronage-based systems. However, in Naples specifically, client-lawyer relationships have historically been influenced by strong familial ties and local community structures. This social fabric complicates the implementation of universalistic legal standards, as personal reputation often outweighs strict procedural adherence in certain sectors.</w:t>
      </w:r>
    </w:p>
    <w:bookmarkEnd w:id="22"/>
    <w:bookmarkStart w:id="23" w:name="X304583929c10fc1f288ea00deaabd54a4711d90"/>
    <w:p>
      <w:pPr>
        <w:pStyle w:val="Heading2"/>
      </w:pPr>
      <w:r>
        <w:t xml:space="preserve">3. The Contemporary Legal Landscape in Italy</w:t>
      </w:r>
    </w:p>
    <w:p>
      <w:pPr>
        <w:pStyle w:val="FirstParagraph"/>
      </w:pPr>
      <w:r>
        <w:t xml:space="preserve">Nationally, the Italian legal profession has faced criticism regarding its responsiveness and efficiency. The backlog of cases in Italian courts is a well-documented phenomenon, affecting not only litigators but also corporate lawyers and legal advisors. In recent years, the Italian Parliament has introduced various reforms aimed at modernizing the justice system, including measures to promote alternative dispute resolution (ADR) and digitalization.</w:t>
      </w:r>
    </w:p>
    <w:p>
      <w:pPr>
        <w:pStyle w:val="BodyText"/>
      </w:pPr>
      <w:r>
        <w:t xml:space="preserve">The concept of the lawyer in Italy is undergoing a transformation. No longer viewed solely as an oral advocate in courtrooms (</w:t>
      </w:r>
      <w:r>
        <w:rPr>
          <w:iCs/>
          <w:i/>
        </w:rPr>
        <w:t xml:space="preserve">avvocato patrocinante</w:t>
      </w:r>
      <w:r>
        <w:t xml:space="preserve">), the modern legal professional is increasingly expected to be a consultant, a mediator, and a tech-savvy advisor. This shift poses significant challenges for lawyers accustomed to traditional methods of practice.</w:t>
      </w:r>
    </w:p>
    <w:bookmarkEnd w:id="23"/>
    <w:bookmarkStart w:id="27" w:name="case-study-the-neapolitan-context"/>
    <w:p>
      <w:pPr>
        <w:pStyle w:val="Heading2"/>
      </w:pPr>
      <w:r>
        <w:t xml:space="preserve">4. Case Study: The Neapolitan Context</w:t>
      </w:r>
    </w:p>
    <w:p>
      <w:pPr>
        <w:pStyle w:val="FirstParagraph"/>
      </w:pPr>
      <w:r>
        <w:t xml:space="preserve">Naples presents unique challenges for the legal community. As the third-largest city in Italy, it hosts a diverse economy ranging from tourism and hospitality to heavy industry and emerging tech startups. Consequently, lawyers in Italy Naples must navigate a wide array of legal domains.</w:t>
      </w:r>
    </w:p>
    <w:bookmarkStart w:id="24" w:name="administrative-and-urban-law"/>
    <w:p>
      <w:pPr>
        <w:pStyle w:val="Heading3"/>
      </w:pPr>
      <w:r>
        <w:t xml:space="preserve">4.1 Administrative and Urban Law</w:t>
      </w:r>
    </w:p>
    <w:p>
      <w:pPr>
        <w:pStyle w:val="FirstParagraph"/>
      </w:pPr>
      <w:r>
        <w:t xml:space="preserve">A significant portion of legal practice in Naples involves urban planning and administrative law. Due to the city's complex history of building codes and informal construction practices, litigation regarding property rights is frequent. Lawyers play a pivotal role in mediating between municipal authorities and private citizens, often requiring a nuanced understanding of local decrees that may contradict national laws.</w:t>
      </w:r>
    </w:p>
    <w:bookmarkEnd w:id="24"/>
    <w:bookmarkStart w:id="25" w:name="criminal-defense-and-organized-crime"/>
    <w:p>
      <w:pPr>
        <w:pStyle w:val="Heading3"/>
      </w:pPr>
      <w:r>
        <w:t xml:space="preserve">4.2 Criminal Defense and Organized Crime</w:t>
      </w:r>
    </w:p>
    <w:p>
      <w:pPr>
        <w:pStyle w:val="FirstParagraph"/>
      </w:pPr>
      <w:r>
        <w:t xml:space="preserve">Naples has historically been associated with organized crime groups such as the Camorra. Consequently, lawyers in this region often deal with high-stakes criminal defense cases that attract international attention. The ethical obligations of a lawyer in Italy Naples are tested severely in these contexts, where intimidation and corruption risks are higher than the national average. The professional code of conduct must be upheld with exceptional rigor to maintain judicial integrity.</w:t>
      </w:r>
    </w:p>
    <w:bookmarkEnd w:id="25"/>
    <w:bookmarkStart w:id="26" w:name="labor-law-and-economic-restructuring"/>
    <w:p>
      <w:pPr>
        <w:pStyle w:val="Heading3"/>
      </w:pPr>
      <w:r>
        <w:t xml:space="preserve">4.3 Labor Law and Economic Restructuring</w:t>
      </w:r>
    </w:p>
    <w:p>
      <w:pPr>
        <w:pStyle w:val="FirstParagraph"/>
      </w:pPr>
      <w:r>
        <w:t xml:space="preserve">In the wake of global economic shifts, many traditional industries in Campania have undergone restructuring or closure. Lawyers specializing in labor law are increasingly involved in collective bargaining disputes and severance negotiations. The role of the lawyer here extends beyond litigation to include social counseling, helping workers navigate unemployment benefits and retraining programs.</w:t>
      </w:r>
    </w:p>
    <w:bookmarkEnd w:id="26"/>
    <w:bookmarkEnd w:id="27"/>
    <w:bookmarkStart w:id="28" w:name="challenges-and-reform-efforts"/>
    <w:p>
      <w:pPr>
        <w:pStyle w:val="Heading2"/>
      </w:pPr>
      <w:r>
        <w:t xml:space="preserve">5. Challenges and Reform Efforts</w:t>
      </w:r>
    </w:p>
    <w:p>
      <w:pPr>
        <w:pStyle w:val="FirstParagraph"/>
      </w:pPr>
      <w:r>
        <w:t xml:space="preserve">Despite the rich tradition of legal scholarship in Naples, hosting prestigious institutions like the University of Naples Federico II, practical implementation faces hurdles. The primary challenges include:</w:t>
      </w:r>
    </w:p>
    <w:p>
      <w:pPr>
        <w:numPr>
          <w:ilvl w:val="0"/>
          <w:numId w:val="1001"/>
        </w:numPr>
        <w:pStyle w:val="Compact"/>
      </w:pPr>
      <w:r>
        <w:rPr>
          <w:bCs/>
          <w:b/>
        </w:rPr>
        <w:t xml:space="preserve">Digitalization Lag:</w:t>
      </w:r>
      <w:r>
        <w:t xml:space="preserve"> </w:t>
      </w:r>
      <w:r>
        <w:t xml:space="preserve">While national courts are slowly adopting electronic filing systems (</w:t>
      </w:r>
      <w:r>
        <w:rPr>
          <w:iCs/>
          <w:i/>
        </w:rPr>
        <w:t xml:space="preserve">Processo Telematico</w:t>
      </w:r>
      <w:r>
        <w:t xml:space="preserve">), adoption rates in Southern Italy lag behind the North. Lawyers must invest significantly in training to comply with new digital requirements.</w:t>
      </w:r>
    </w:p>
    <w:p>
      <w:pPr>
        <w:numPr>
          <w:ilvl w:val="0"/>
          <w:numId w:val="1001"/>
        </w:numPr>
        <w:pStyle w:val="Compact"/>
      </w:pPr>
      <w:r>
        <w:rPr>
          <w:bCs/>
          <w:b/>
        </w:rPr>
        <w:t xml:space="preserve">Judicial Backlog:</w:t>
      </w:r>
      <w:r>
        <w:t xml:space="preserve"> </w:t>
      </w:r>
      <w:r>
        <w:t xml:space="preserve">The excessive length of proceedings remains a critical issue. In Naples, specific delays related to court infrastructure and staffing exacerbate the problem, affecting the rights of clients who require swift justice.</w:t>
      </w:r>
    </w:p>
    <w:p>
      <w:pPr>
        <w:numPr>
          <w:ilvl w:val="0"/>
          <w:numId w:val="1001"/>
        </w:numPr>
        <w:pStyle w:val="Compact"/>
      </w:pPr>
      <w:r>
        <w:rPr>
          <w:bCs/>
          <w:b/>
        </w:rPr>
        <w:t xml:space="preserve">Competition and Fees:</w:t>
      </w:r>
      <w:r>
        <w:t xml:space="preserve"> </w:t>
      </w:r>
      <w:r>
        <w:t xml:space="preserve">There is ongoing debate regarding fee structures. Critics argue that rigid minimum fees limit access to justice for lower-income populations in Italy Naples, while proponents argue that such protections maintain professional standards.</w:t>
      </w:r>
    </w:p>
    <w:p>
      <w:pPr>
        <w:pStyle w:val="FirstParagraph"/>
      </w:pPr>
      <w:r>
        <w:t xml:space="preserve">To address these issues, the Bar Association of Naples has initiated several programs aimed at mentoring young lawyers and promoting continuous legal education. Furthermore, collaborations with international firms are growing, bringing best practices from other European jurisdictions into the local market.</w:t>
      </w:r>
    </w:p>
    <w:bookmarkEnd w:id="28"/>
    <w:bookmarkStart w:id="29" w:name="the-impact-of-european-union-integration"/>
    <w:p>
      <w:pPr>
        <w:pStyle w:val="Heading2"/>
      </w:pPr>
      <w:r>
        <w:t xml:space="preserve">6. The Impact of European Union Integration</w:t>
      </w:r>
    </w:p>
    <w:p>
      <w:pPr>
        <w:pStyle w:val="FirstParagraph"/>
      </w:pPr>
      <w:r>
        <w:t xml:space="preserve">The influence of the European Union cannot be overstated in shaping the modern lawyer’s role in Italy Naples. EU directives on consumer protection, data privacy (GDPR), and cross-border insolvency require local lawyers to possess supranational knowledge. Lawyers must act as translators not only of language but also of legal cultures, ensuring that Italian statutory law complies with European judicial interpretations.</w:t>
      </w:r>
    </w:p>
    <w:p>
      <w:pPr>
        <w:pStyle w:val="BodyText"/>
      </w:pPr>
      <w:r>
        <w:t xml:space="preserve">This integration has created new opportunities for Neapolitan lawyers to engage in international arbitration and commercial contracts. As Italy seeks to boost investment in the South, lawyers serve as essential facilitators for foreign investors who need reassurance regarding legal stability and regulatory compliance.</w:t>
      </w:r>
    </w:p>
    <w:bookmarkEnd w:id="29"/>
    <w:bookmarkStart w:id="30" w:name="conclusion"/>
    <w:p>
      <w:pPr>
        <w:pStyle w:val="Heading2"/>
      </w:pPr>
      <w:r>
        <w:t xml:space="preserve">7. Conclusion</w:t>
      </w:r>
    </w:p>
    <w:p>
      <w:pPr>
        <w:pStyle w:val="FirstParagraph"/>
      </w:pPr>
      <w:r>
        <w:t xml:space="preserve">The study of the lawyer in Italy reveals a profession at a crossroads between tradition and modernity. In Naples, this tension is particularly palpable due to the city’s unique socio-political landscape. While historical legacies of informal networking persist, there is a clear and growing trend toward professionalization, digitalization, and European alignment.</w:t>
      </w:r>
    </w:p>
    <w:p>
      <w:pPr>
        <w:pStyle w:val="BodyText"/>
      </w:pPr>
      <w:r>
        <w:t xml:space="preserve">The future efficacy of the legal system in Italy Naples depends largely on the ability of lawyers to adapt. This requires not only technical legal skills but also cultural competence and ethical resilience. By embracing technological advancements while respecting the human element of legal advocacy, lawyers can enhance their role as guardians of justice and facilitators of economic development in Southern Italy.</w:t>
      </w:r>
    </w:p>
    <w:p>
      <w:pPr>
        <w:pStyle w:val="BodyText"/>
      </w:pPr>
      <w:r>
        <w:t xml:space="preserve">Future research should focus on longitudinal studies measuring the impact of recent digital reforms on case resolution times in Neapolitan courts. Additionally, comparative analyses with other Southern European judicial centers could yield valuable insights into best practices for managing the dual burdens of tradition and modernization.</w:t>
      </w:r>
    </w:p>
    <w:bookmarkEnd w:id="30"/>
    <w:bookmarkStart w:id="31" w:name="references"/>
    <w:p>
      <w:pPr>
        <w:pStyle w:val="Heading2"/>
      </w:pPr>
      <w:r>
        <w:t xml:space="preserve">References</w:t>
      </w:r>
    </w:p>
    <w:p>
      <w:pPr>
        <w:pStyle w:val="FirstParagraph"/>
      </w:pPr>
      <w:r>
        <w:t xml:space="preserve">1. Bianchi, G. (2018). *Justice in the South: The Italian Experience*. Rome: Laterza Publishers.</w:t>
      </w:r>
      <w:r>
        <w:br/>
      </w:r>
      <w:r>
        <w:t xml:space="preserve">2. Consiglio Nazionale Forense. (2021). *Annual Report on the Legal Profession in Italy*. Rome: CNF.</w:t>
      </w:r>
      <w:r>
        <w:br/>
      </w:r>
      <w:r>
        <w:t xml:space="preserve">3. De Luca, M., &amp; Russo, P. (2019). "Urban Law and Informality in Naples." *Journal of Southern European Studies*, 45(2), 112-130.</w:t>
      </w:r>
      <w:r>
        <w:br/>
      </w:r>
      <w:r>
        <w:t xml:space="preserve">4. European Commission. (2020). *Rule of Law Report: Italy Chapter*. Brussels: EC Press.</w:t>
      </w:r>
      <w:r>
        <w:br/>
      </w:r>
      <w:r>
        <w:t xml:space="preserve">5. Romano, L. (2017). "The Camorra and the Law: Ethical Challenges for Criminal Defense Lawyers." *Italian Legal Review*, 12(4), 45-67.</w:t>
      </w:r>
      <w:r>
        <w:br/>
      </w:r>
      <w:r>
        <w:t xml:space="preserve">6. University of Naples Federico II Faculty of Law. (2022). *Digital Transformation in Italian Courts*. Naples: Unina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Socio-Legal Role of the Lawyer in Italy: A Focus on Naples</dc:title>
  <dc:creator/>
  <dc:language>en</dc:language>
  <cp:keywords/>
  <dcterms:created xsi:type="dcterms:W3CDTF">2026-07-29T07:20:50Z</dcterms:created>
  <dcterms:modified xsi:type="dcterms:W3CDTF">2026-07-29T07:20:50Z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