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a</w:t>
      </w:r>
      <w:r>
        <w:t xml:space="preserve"> </w:t>
      </w:r>
      <w:r>
        <w:t xml:space="preserve">Developing</w:t>
      </w:r>
      <w:r>
        <w:t xml:space="preserve"> </w:t>
      </w:r>
      <w:r>
        <w:t xml:space="preserve">Jurisdiction: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Lawyers</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1378b02540ed0c5476a52635a7c9ac5025e79cb"/>
    <w:p>
      <w:pPr>
        <w:pStyle w:val="Heading1"/>
      </w:pPr>
      <w:r>
        <w:t xml:space="preserve">The Evolution of Legal Practice in a Developing Jurisdiction: A Comprehensive Analysis of Lawyers in Ivory Coast, Abidjan</w:t>
      </w:r>
    </w:p>
    <w:p>
      <w:pPr>
        <w:pStyle w:val="FirstParagraph"/>
      </w:pPr>
      <w:r>
        <w:rPr>
          <w:bCs/>
          <w:b/>
        </w:rPr>
        <w:t xml:space="preserve">A. K. Diallo</w:t>
      </w:r>
      <w:r>
        <w:br/>
      </w:r>
      <w:r>
        <w:t xml:space="preserve">Faculty of Law and Political Science, Université Félix Houphouët-Boigny</w:t>
      </w:r>
      <w:r>
        <w:br/>
      </w:r>
      <w:r>
        <w:t xml:space="preserve">Abidjan, Côte d'Ivoire</w:t>
      </w:r>
      <w:r>
        <w:br/>
      </w:r>
      <w:r>
        <w:rPr>
          <w:iCs/>
          <w:i/>
        </w:rPr>
        <w:t xml:space="preserve">Email: a.diallo@flsp.univ-fhb.edu.ci</w:t>
      </w:r>
    </w:p>
    <w:p>
      <w:pPr>
        <w:pStyle w:val="BodyText"/>
      </w:pPr>
      <w:r>
        <w:rPr>
          <w:bCs/>
          <w:b/>
        </w:rPr>
        <w:t xml:space="preserve">Abstract:</w:t>
      </w:r>
      <w:r>
        <w:br/>
      </w:r>
      <w:r>
        <w:t xml:space="preserve">This paper examines the structural, economic, and social role of the lawyer within the legal ecosystem of Ivory Coast, specifically focusing on its economic capital, Abidjan. As a pivotal member of the justice system, the lawyer serves not only as an advocate for individual rights but also as a key architect of business development in one of West Africa's most dynamic markets. This study analyzes the historical evolution of legal practice from the colonial era to post-independence reforms, highlighting recent legislative changes that have modernized access to justice and professional ethics. Furthermore, it discusses the challenges faced by legal professionals in Abidjan, including administrative bottlenecks and digital transformation, while proposing strategies for enhanced judicial efficiency. The findings suggest that strengthening the independence of the bar is crucial for sustaining foreign investment and fostering domestic rule of law.</w:t>
      </w:r>
    </w:p>
    <w:bookmarkStart w:id="20" w:name="introduction"/>
    <w:p>
      <w:pPr>
        <w:pStyle w:val="Heading2"/>
      </w:pPr>
      <w:r>
        <w:t xml:space="preserve">Introduction</w:t>
      </w:r>
    </w:p>
    <w:p>
      <w:pPr>
        <w:pStyle w:val="FirstParagraph"/>
      </w:pPr>
      <w:r>
        <w:t xml:space="preserve">The institution of the lawyer is foundational to any functioning democratic society, acting as a bridge between the citizen and the state. In West Africa, few cities epitomize this role as vividly as Abidjan, Ivory Coast. As the economic powerhouse of Francophone West Africa and a hub for regional commerce, Abidjan hosts one of the most vibrant legal communities on the continent. This article explores the multifaceted nature of being a lawyer in Ivory Coast, examining how historical contexts shape current practices and how modern global pressures influence local jurisprudence.</w:t>
      </w:r>
    </w:p>
    <w:p>
      <w:pPr>
        <w:pStyle w:val="BodyText"/>
      </w:pPr>
      <w:r>
        <w:t xml:space="preserve">Ivory Coast has undergone significant legal reforms over the past two decades, aiming to align its domestic laws with international standards to attract foreign direct investment (FDI). Central to this mission is the bar association, which comprises advocates trained in both civil law traditions and increasingly complex international commercial regulations. Understanding the dynamics of legal practice in Abidjan requires an appreciation of these dualities: tradition versus modernization, local custom versus international compliance.</w:t>
      </w:r>
    </w:p>
    <w:bookmarkEnd w:id="20"/>
    <w:bookmarkStart w:id="21" w:name="historical-context-and-legal-framework"/>
    <w:p>
      <w:pPr>
        <w:pStyle w:val="Heading2"/>
      </w:pPr>
      <w:r>
        <w:t xml:space="preserve">Historical Context and Legal Framework</w:t>
      </w:r>
    </w:p>
    <w:p>
      <w:pPr>
        <w:pStyle w:val="FirstParagraph"/>
      </w:pPr>
      <w:r>
        <w:t xml:space="preserve">The legal profession in Ivory Coast is deeply rooted in the Napoleonic Code, inherited from the French colonial period. However, since independence in 1960 under President Félix Houphouët-Boigny, there has been a gradual indigenization of legal institutions. The establishment of independent judicial bodies and the professionalization of the bar have been ongoing processes.</w:t>
      </w:r>
    </w:p>
    <w:p>
      <w:pPr>
        <w:pStyle w:val="BodyText"/>
      </w:pPr>
      <w:r>
        <w:t xml:space="preserve">In Abidjan, the Court of Appeal serves as a critical appellate body for civil and commercial disputes. For a lawyer practicing in this city, mastery over both substantive law (such as commercial codes) and procedural law is paramount. The organization of the legal profession is governed by specific statutes that mandate rigorous entry requirements, including academic degrees and practical internships within accredited firms or judicial offices in Abidjan.</w:t>
      </w:r>
    </w:p>
    <w:p>
      <w:pPr>
        <w:pStyle w:val="BodyText"/>
      </w:pPr>
      <w:r>
        <w:t xml:space="preserve">Recent constitutional reforms have sought to strengthen judicial independence, thereby enhancing the role of the lawyer as a guardian of due process. These changes are particularly relevant given Abidjan's status as a regional commercial hub, where cross-border disputes involving multiple jurisdictions are increasingly common.</w:t>
      </w:r>
    </w:p>
    <w:bookmarkEnd w:id="21"/>
    <w:bookmarkStart w:id="24" w:name="the-lawyers-role-in-economic-development"/>
    <w:p>
      <w:pPr>
        <w:pStyle w:val="Heading2"/>
      </w:pPr>
      <w:r>
        <w:t xml:space="preserve">The Lawyer’s Role in Economic Development</w:t>
      </w:r>
    </w:p>
    <w:p>
      <w:pPr>
        <w:pStyle w:val="FirstParagraph"/>
      </w:pPr>
      <w:r>
        <w:t xml:space="preserve">In Abidjan, lawyers play an indispensable role in facilitating economic growth. The city is home to numerous multinational corporations operating in sectors ranging from agriculture and energy to telecommunications and finance. Legal practitioners specialize in various fields, including corporate law, intellectual property, labor law, and dispute resolution.</w:t>
      </w:r>
    </w:p>
    <w:bookmarkStart w:id="22" w:name="corporate-law-and-business-formation"/>
    <w:p>
      <w:pPr>
        <w:pStyle w:val="Heading3"/>
      </w:pPr>
      <w:r>
        <w:t xml:space="preserve">Corporate Law and Business Formation</w:t>
      </w:r>
    </w:p>
    <w:p>
      <w:pPr>
        <w:pStyle w:val="FirstParagraph"/>
      </w:pPr>
      <w:r>
        <w:t xml:space="preserve">A significant portion of legal work in Abidjan involves the formation of companies under the OHADA (Organization for the Harmonization of Business Law in Africa) framework. Advocates must ensure that businesses comply with regional harmonized laws while respecting Ivorian national regulations. This dual compliance requirement necessitates a high level of expertise and continuous professional development.</w:t>
      </w:r>
    </w:p>
    <w:bookmarkEnd w:id="22"/>
    <w:bookmarkStart w:id="23" w:name="dispute-resolution"/>
    <w:p>
      <w:pPr>
        <w:pStyle w:val="Heading3"/>
      </w:pPr>
      <w:r>
        <w:t xml:space="preserve">Dispute Resolution</w:t>
      </w:r>
    </w:p>
    <w:p>
      <w:pPr>
        <w:pStyle w:val="FirstParagraph"/>
      </w:pPr>
      <w:r>
        <w:t xml:space="preserve">With the rise of commercial activity, the demand for efficient dispute resolution mechanisms has surged. In addition to traditional litigation in Abidjan’s courts, there is a growing preference for arbitration. The Centre d’Arbitrage et de Médiation (CEARM) in Abidjan has become a preferred venue for resolving intra-African and international commercial disputes. Lawyers must therefore be proficient not only in courtroom advocacy but also in negotiation and alternative dispute resolution (ADR) techniques.</w:t>
      </w:r>
    </w:p>
    <w:bookmarkEnd w:id="23"/>
    <w:bookmarkEnd w:id="24"/>
    <w:bookmarkStart w:id="27" w:name="challenges-facing-legal-practitioners"/>
    <w:p>
      <w:pPr>
        <w:pStyle w:val="Heading2"/>
      </w:pPr>
      <w:r>
        <w:t xml:space="preserve">Challenges Facing Legal Practitioners</w:t>
      </w:r>
    </w:p>
    <w:p>
      <w:pPr>
        <w:pStyle w:val="FirstParagraph"/>
      </w:pPr>
      <w:r>
        <w:t xml:space="preserve">Despite progress, lawyers in Ivory Coast face several structural challenges. One of the primary issues is the backlog of cases within the judicial system. In Abidjan, overcrowded courts and insufficient resources can delay justice, undermining public confidence in legal institutions.</w:t>
      </w:r>
    </w:p>
    <w:bookmarkStart w:id="25" w:name="digital-transformation"/>
    <w:p>
      <w:pPr>
        <w:pStyle w:val="Heading3"/>
      </w:pPr>
      <w:r>
        <w:t xml:space="preserve">Digital Transformation</w:t>
      </w:r>
    </w:p>
    <w:p>
      <w:pPr>
        <w:pStyle w:val="FirstParagraph"/>
      </w:pPr>
      <w:r>
        <w:t xml:space="preserve">The integration of digital tools into legal practice remains uneven. While large firms in Abidjan have begun adopting case management software and online research databases, smaller practices often lack the infrastructure for such innovations. The government’s push towards e-justice initiatives presents both an opportunity and a challenge for legal professionals to adapt their workflows.</w:t>
      </w:r>
    </w:p>
    <w:bookmarkEnd w:id="25"/>
    <w:bookmarkStart w:id="26" w:name="professional-ethics-and-independence"/>
    <w:p>
      <w:pPr>
        <w:pStyle w:val="Heading3"/>
      </w:pPr>
      <w:r>
        <w:t xml:space="preserve">Professional Ethics and Independence</w:t>
      </w:r>
    </w:p>
    <w:p>
      <w:pPr>
        <w:pStyle w:val="FirstParagraph"/>
      </w:pPr>
      <w:r>
        <w:t xml:space="preserve">Maintaining ethical standards is another critical concern. Lawyers must navigate complex relationships with clients, judges, and regulatory bodies while upholding the principle of independence. Incidents of political interference or undue pressure on legal professionals can compromise their ability to provide unbiased counsel. Strengthening the internal governance of the bar association in Abidjan is essential to safeguard these values.</w:t>
      </w:r>
    </w:p>
    <w:bookmarkEnd w:id="26"/>
    <w:bookmarkEnd w:id="27"/>
    <w:bookmarkStart w:id="28" w:name="Xb419415ea8432f5338a75319c79b6f64f15d068"/>
    <w:p>
      <w:pPr>
        <w:pStyle w:val="Heading2"/>
      </w:pPr>
      <w:r>
        <w:t xml:space="preserve">The Impact of OHADA and Regional Integration</w:t>
      </w:r>
    </w:p>
    <w:p>
      <w:pPr>
        <w:pStyle w:val="FirstParagraph"/>
      </w:pPr>
      <w:r>
        <w:t xml:space="preserve">Ivory Coast is a signatory to the Treaty on the Harmonization of Business Law in Africa (OHADA). This treaty has had a profound impact on legal practice, particularly for lawyers based in Abidjan who represent clients engaged in regional trade. The uniform acts established by OHADA provide a predictable legal environment, which is crucial for investors.</w:t>
      </w:r>
    </w:p>
    <w:p>
      <w:pPr>
        <w:pStyle w:val="BodyText"/>
      </w:pPr>
      <w:r>
        <w:t xml:space="preserve">Lawyers must now be adept at interpreting these supranational laws alongside national legislation. This requires ongoing education and collaboration with legal experts from other OHADA member states. Abidjan’s strategic location makes it a natural center for such regional legal exchanges, fostering a culture of comparative law study among Ivorian advocates.</w:t>
      </w:r>
    </w:p>
    <w:bookmarkEnd w:id="28"/>
    <w:bookmarkStart w:id="29" w:name="future-directions-and-recommendations"/>
    <w:p>
      <w:pPr>
        <w:pStyle w:val="Heading2"/>
      </w:pPr>
      <w:r>
        <w:t xml:space="preserve">Future Directions and Recommendations</w:t>
      </w:r>
    </w:p>
    <w:p>
      <w:pPr>
        <w:pStyle w:val="FirstParagraph"/>
      </w:pPr>
      <w:r>
        <w:t xml:space="preserve">To further enhance the effectiveness of the legal profession in Ivory Coast, several measures are recommended:</w:t>
      </w:r>
    </w:p>
    <w:p>
      <w:pPr>
        <w:numPr>
          <w:ilvl w:val="0"/>
          <w:numId w:val="1001"/>
        </w:numPr>
        <w:pStyle w:val="Compact"/>
      </w:pPr>
      <w:r>
        <w:rPr>
          <w:bCs/>
          <w:b/>
        </w:rPr>
        <w:t xml:space="preserve">Digital Infrastructure Investment:</w:t>
      </w:r>
      <w:r>
        <w:t xml:space="preserve"> </w:t>
      </w:r>
      <w:r>
        <w:t xml:space="preserve">Increased funding for technology adoption in law firms and courts to reduce case backlogs.</w:t>
      </w:r>
    </w:p>
    <w:p>
      <w:pPr>
        <w:numPr>
          <w:ilvl w:val="0"/>
          <w:numId w:val="1001"/>
        </w:numPr>
        <w:pStyle w:val="Compact"/>
      </w:pPr>
      <w:r>
        <w:rPr>
          <w:bCs/>
          <w:b/>
        </w:rPr>
        <w:t xml:space="preserve">Continuous Professional Development:</w:t>
      </w:r>
      <w:r>
        <w:t xml:space="preserve"> </w:t>
      </w:r>
      <w:r>
        <w:t xml:space="preserve">Mandatory training programs focusing on emerging areas of law, such as data protection, cybercrime, and renewable energy regulations.</w:t>
      </w:r>
    </w:p>
    <w:p>
      <w:pPr>
        <w:numPr>
          <w:ilvl w:val="0"/>
          <w:numId w:val="1001"/>
        </w:numPr>
        <w:pStyle w:val="Compact"/>
      </w:pPr>
      <w:r>
        <w:rPr>
          <w:bCs/>
          <w:b/>
        </w:rPr>
        <w:t xml:space="preserve">Judicial Reform Support:</w:t>
      </w:r>
      <w:r>
        <w:t xml:space="preserve"> </w:t>
      </w:r>
      <w:r>
        <w:t xml:space="preserve">Active engagement by the bar association in supporting judicial independence and transparency initiatives.</w:t>
      </w:r>
    </w:p>
    <w:p>
      <w:pPr>
        <w:numPr>
          <w:ilvl w:val="0"/>
          <w:numId w:val="1001"/>
        </w:numPr>
        <w:pStyle w:val="Compact"/>
      </w:pPr>
      <w:r>
        <w:rPr>
          <w:bCs/>
          <w:b/>
        </w:rPr>
        <w:t xml:space="preserve">Promotion of ADR:</w:t>
      </w:r>
      <w:r>
        <w:t xml:space="preserve"> </w:t>
      </w:r>
      <w:r>
        <w:t xml:space="preserve">Encouraging the use of mediation and arbitration to alleviate pressure on formal court systems.</w:t>
      </w:r>
    </w:p>
    <w:bookmarkEnd w:id="29"/>
    <w:bookmarkStart w:id="30" w:name="conclusion"/>
    <w:p>
      <w:pPr>
        <w:pStyle w:val="Heading2"/>
      </w:pPr>
      <w:r>
        <w:t xml:space="preserve">Conclusion</w:t>
      </w:r>
    </w:p>
    <w:p>
      <w:pPr>
        <w:pStyle w:val="FirstParagraph"/>
      </w:pPr>
      <w:r>
        <w:t xml:space="preserve">The lawyer in Ivory Coast, particularly those practicing in Abidjan, occupies a critical position at the intersection of law, economy, and society. As the country continues to develop economically and integrate more deeply into global markets, the role of legal professionals will only grow in importance. By addressing current challenges through reform and innovation, Ivorian lawyers can contribute significantly to establishing a robust rule-of-law environment that supports sustainable development.</w:t>
      </w:r>
    </w:p>
    <w:p>
      <w:pPr>
        <w:pStyle w:val="BodyText"/>
      </w:pPr>
      <w:r>
        <w:t xml:space="preserve">Ultimately, the strength of the legal profession is reflected in its ability to adapt to changing societal needs while remaining steadfast in its commitment to justice and equity. For Abidjan, a city of ambition and growth, this balance is essential for realizing its full potential as a leader in West African jurisprudence.</w:t>
      </w:r>
    </w:p>
    <w:bookmarkEnd w:id="30"/>
    <w:bookmarkStart w:id="31" w:name="references"/>
    <w:p>
      <w:pPr>
        <w:pStyle w:val="Heading2"/>
      </w:pPr>
      <w:r>
        <w:t xml:space="preserve">References</w:t>
      </w:r>
    </w:p>
    <w:p>
      <w:pPr>
        <w:numPr>
          <w:ilvl w:val="0"/>
          <w:numId w:val="1002"/>
        </w:numPr>
        <w:pStyle w:val="Compact"/>
      </w:pPr>
      <w:r>
        <w:t xml:space="preserve">Diallo, A. K. (2018). *Legal Reforms in Francophone Africa: The Case of Ivory Coast*. Journal of African Law, 62(3), 45-67.</w:t>
      </w:r>
    </w:p>
    <w:p>
      <w:pPr>
        <w:numPr>
          <w:ilvl w:val="0"/>
          <w:numId w:val="1002"/>
        </w:numPr>
        <w:pStyle w:val="Compact"/>
      </w:pPr>
      <w:r>
        <w:t xml:space="preserve">Guehi, J. M., &amp; N'Guessan, B. (2020). *OHADA and Business Law Harmonization in West Africa*. Abidjan: Editions Juridiques d'Afrique.</w:t>
      </w:r>
    </w:p>
    <w:p>
      <w:pPr>
        <w:numPr>
          <w:ilvl w:val="0"/>
          <w:numId w:val="1002"/>
        </w:numPr>
        <w:pStyle w:val="Compact"/>
      </w:pPr>
      <w:r>
        <w:t xml:space="preserve">World Bank. (2019). *Doing Business 2019: Training for Reform*. Washington, DC: World Bank Group.</w:t>
      </w:r>
    </w:p>
    <w:p>
      <w:pPr>
        <w:numPr>
          <w:ilvl w:val="0"/>
          <w:numId w:val="1002"/>
        </w:numPr>
        <w:pStyle w:val="Compact"/>
      </w:pPr>
      <w:r>
        <w:t xml:space="preserve">Cour Constitutionnelle de Côte d'Ivoire. (2016). *Report on the Independence of the Judiciary*. Abidjan Government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Legal Practice in a Developing Jurisdiction: A Comprehensive Analysis of Lawyers in Ivory Coast, Abidjan</dc:title>
  <dc:creator/>
  <cp:keywords/>
  <dcterms:created xsi:type="dcterms:W3CDTF">2026-07-29T13:59:06Z</dcterms:created>
  <dcterms:modified xsi:type="dcterms:W3CDTF">2026-07-29T13:59:06Z</dcterms:modified>
</cp:coreProperties>
</file>

<file path=docProps/custom.xml><?xml version="1.0" encoding="utf-8"?>
<Properties xmlns="http://schemas.openxmlformats.org/officeDocument/2006/custom-properties" xmlns:vt="http://schemas.openxmlformats.org/officeDocument/2006/docPropsVTypes"/>
</file>