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Legal</w:t>
      </w:r>
      <w:r>
        <w:t xml:space="preserve"> </w:t>
      </w:r>
      <w:r>
        <w:t xml:space="preserve">Modernization</w:t>
      </w:r>
      <w:r>
        <w:t xml:space="preserve"> </w:t>
      </w:r>
      <w:r>
        <w:t xml:space="preserve">and</w:t>
      </w:r>
      <w:r>
        <w:t xml:space="preserve"> </w:t>
      </w:r>
      <w:r>
        <w:t xml:space="preserve">Cultural</w:t>
      </w:r>
      <w:r>
        <w:t xml:space="preserve"> </w:t>
      </w:r>
      <w:r>
        <w:t xml:space="preserve">Specificity</w:t>
      </w:r>
    </w:p>
    <w:bookmarkStart w:id="28" w:name="Xc872fa2caae375faa1ed07be9c844c2ba8bcca0"/>
    <w:p>
      <w:pPr>
        <w:pStyle w:val="Heading1"/>
      </w:pPr>
      <w:r>
        <w:t xml:space="preserve">The Evolving Role of the Lawyer in Japan Tokyo: Navigating Legal Modernization and Cultural Specificity</w:t>
      </w:r>
    </w:p>
    <w:p>
      <w:pPr>
        <w:pStyle w:val="FirstParagraph"/>
      </w:pPr>
      <w:r>
        <w:rPr>
          <w:bCs/>
          <w:b/>
        </w:rPr>
        <w:t xml:space="preserve">Journal of East Asian Jurisprudence</w:t>
      </w:r>
      <w:r>
        <w:br/>
      </w:r>
      <w:r>
        <w:t xml:space="preserve">VOL. 45, ISSUE 3 | Autumn 2023</w:t>
      </w:r>
      <w:r>
        <w:br/>
      </w:r>
      <w:r>
        <w:t xml:space="preserve">Author: Dr. Kenji Sato, Department of Comparative Law</w:t>
      </w:r>
    </w:p>
    <w:bookmarkStart w:id="20" w:name="abstract"/>
    <w:p>
      <w:pPr>
        <w:pStyle w:val="Heading3"/>
      </w:pPr>
      <w:r>
        <w:t xml:space="preserve">Abstract</w:t>
      </w:r>
    </w:p>
    <w:p>
      <w:pPr>
        <w:pStyle w:val="FirstParagraph"/>
      </w:pPr>
      <w:r>
        <w:t xml:space="preserve">This article examines the dynamic transformation of the legal profession within Japan Tokyo, focusing on the increasing complexity of its role in a rapidly globalizing economy. As Japan Tokyo remains the political and economic heartbeat of Japan, it serves as a critical laboratory for observing how traditional legal values intersect with international commercial standards. This paper analyzes recent reforms to the</w:t>
      </w:r>
      <w:r>
        <w:t xml:space="preserve"> </w:t>
      </w:r>
      <w:r>
        <w:rPr>
          <w:iCs/>
          <w:i/>
        </w:rPr>
        <w:t xml:space="preserve">Benrishi</w:t>
      </w:r>
      <w:r>
        <w:t xml:space="preserve"> </w:t>
      </w:r>
      <w:r>
        <w:t xml:space="preserve">(attorney-at-law) certification process, the impact of foreign law offices operating in Japan Tokyo, and the shifting expectations of clients regarding dispute resolution. The study argues that while Japan Tokyo is adopting Anglo-American legal practices, the underlying cultural emphasis on consensus (*wa*) continues to shape how lawyers exercise their duties. Furthermore, it highlights the unique pressures facing lawyers in Japan Tokyo due to urban density and high regulatory standards.</w:t>
      </w:r>
    </w:p>
    <w:bookmarkEnd w:id="20"/>
    <w:bookmarkStart w:id="21" w:name="introduction"/>
    <w:p>
      <w:pPr>
        <w:pStyle w:val="Heading2"/>
      </w:pPr>
      <w:r>
        <w:t xml:space="preserve">1. Introduction</w:t>
      </w:r>
    </w:p>
    <w:p>
      <w:pPr>
        <w:pStyle w:val="FirstParagraph"/>
      </w:pPr>
      <w:r>
        <w:t xml:space="preserve">The legal landscape of Japan has undergone significant restructuring since the late 1990s, driven by government initiatives known as the "Three Big Legal Reforms." At the center of these changes is Japan Tokyo, a metropolis that hosts over half of all licensed lawyers in the country. The role of the lawyer in this specific geographic and cultural context is not merely that of a legal technician but also a cultural mediator between traditional Japanese societal norms and modern international expectations.</w:t>
      </w:r>
    </w:p>
    <w:p>
      <w:pPr>
        <w:pStyle w:val="BodyText"/>
      </w:pPr>
      <w:r>
        <w:t xml:space="preserve">Japan Tokyo presents a unique case study because it is where global capital converges with local regulation. For foreign entities entering the Japanese market, or for domestic corporations expanding globally, the lawyer in Japan Tokyo serves as the primary interface with the law. This article explores how this role has evolved from a closed, elite profession into a more open but still highly regulated field.</w:t>
      </w:r>
    </w:p>
    <w:bookmarkEnd w:id="21"/>
    <w:bookmarkStart w:id="22" w:name="X83cdb9bc5de05d8030a330c5f97d924cbf745e5"/>
    <w:p>
      <w:pPr>
        <w:pStyle w:val="Heading2"/>
      </w:pPr>
      <w:r>
        <w:t xml:space="preserve">2. Historical Context and Institutional Structure</w:t>
      </w:r>
    </w:p>
    <w:p>
      <w:pPr>
        <w:pStyle w:val="FirstParagraph"/>
      </w:pPr>
      <w:r>
        <w:t xml:space="preserve">To understand the contemporary lawyer in Japan Tokyo, one must first appreciate the historical exclusivity of the profession. Until 1990, Japan had an extremely low number of lawyers relative to its population—roughly 6 per 100,000 people. The Supreme Court Bar Examination was notoriously difficult, creating a small elite class known as</w:t>
      </w:r>
      <w:r>
        <w:t xml:space="preserve"> </w:t>
      </w:r>
      <w:r>
        <w:rPr>
          <w:iCs/>
          <w:i/>
        </w:rPr>
        <w:t xml:space="preserve">Benrishi</w:t>
      </w:r>
      <w:r>
        <w:t xml:space="preserve">.</w:t>
      </w:r>
    </w:p>
    <w:p>
      <w:pPr>
        <w:pStyle w:val="BodyText"/>
      </w:pPr>
      <w:r>
        <w:t xml:space="preserve">In recent decades, the Japanese government has aimed to increase this number to improve access to justice and support international business. Consequently, Japan Tokyo has seen an influx of new graduates from law schools established in 2004. However, this expansion has not fully democratized the profession; instead, it has created a tiered system where lawyers in Japan Tokyo often specialize deeply due to the high volume of cases in a dense urban center.</w:t>
      </w:r>
    </w:p>
    <w:bookmarkEnd w:id="22"/>
    <w:bookmarkStart w:id="23" w:name="X923f0077c870f794d1262eb0e9895587f39c2e2"/>
    <w:p>
      <w:pPr>
        <w:pStyle w:val="Heading2"/>
      </w:pPr>
      <w:r>
        <w:t xml:space="preserve">3. The Impact of Globalization on Legal Practice</w:t>
      </w:r>
    </w:p>
    <w:p>
      <w:pPr>
        <w:pStyle w:val="FirstParagraph"/>
      </w:pPr>
      <w:r>
        <w:t xml:space="preserve">The presence of foreign law offices in Japan Tokyo has fundamentally altered the competitive landscape. Following regulatory changes allowing certain international firms to establish joint ventures or representative offices, lawyers based in Japan Tokyo now compete with global giants such as Baker McKenzie and Clifford Chance. This competition has forced domestic firms to upgrade their service standards, particularly in cross-border mergers and acquisitions (M&amp;A).</w:t>
      </w:r>
    </w:p>
    <w:p>
      <w:pPr>
        <w:pStyle w:val="BodyText"/>
      </w:pPr>
      <w:r>
        <w:t xml:space="preserve">For the modern lawyer in Japan Tokyo, English proficiency is no longer optional but essential. The ability to draft contracts that satisfy both Japanese civil code requirements and common law expectations is a critical skill set. This has led to a new breed of legal practitioner who operates bilingually and biculturally, bridging the gap between Tokyo’s conservative legal traditions and the dynamic demands of global finance.</w:t>
      </w:r>
    </w:p>
    <w:bookmarkEnd w:id="23"/>
    <w:bookmarkStart w:id="24" w:name="X2436cdc2d6330d6a08b8e14e9f6fbee0cb59c16"/>
    <w:p>
      <w:pPr>
        <w:pStyle w:val="Heading2"/>
      </w:pPr>
      <w:r>
        <w:t xml:space="preserve">4. Cultural Nuances: Consensus vs. Adversarialism</w:t>
      </w:r>
    </w:p>
    <w:p>
      <w:pPr>
        <w:pStyle w:val="FirstParagraph"/>
      </w:pPr>
      <w:r>
        <w:t xml:space="preserve">A critical aspect differentiating the lawyer in Japan Tokyo from their counterparts in New York or London is the cultural approach to dispute resolution. While American legal education emphasizes adversarial litigation, Japanese lawyers often prioritize mediation and settlement (*waisoku*). In Japan Tokyo, where court dockets are congested, judges frequently encourage parties to settle before trial.</w:t>
      </w:r>
    </w:p>
    <w:p>
      <w:pPr>
        <w:pStyle w:val="BodyText"/>
      </w:pPr>
      <w:r>
        <w:t xml:space="preserve">Therefore, the lawyer’s role in Japan Tokyo often involves facilitating negotiation rather than preparing for courtroom battle. This reflects the broader societal value of *wa* (harmony). A lawyer who aggressively pursues litigation may be viewed as disrupting social harmony, potentially harming their client’s long-term business relationships. Thus, emotional intelligence and network building are just as important to a successful practitioner in Japan Tokyo as legal technicality.</w:t>
      </w:r>
    </w:p>
    <w:bookmarkEnd w:id="24"/>
    <w:bookmarkStart w:id="25" w:name="X7b507ae604a79df558d3da45f6c71bc75e7b26f"/>
    <w:p>
      <w:pPr>
        <w:pStyle w:val="Heading2"/>
      </w:pPr>
      <w:r>
        <w:t xml:space="preserve">5. Challenges Facing Legal Professionals in Japan Tokyo</w:t>
      </w:r>
    </w:p>
    <w:p>
      <w:pPr>
        <w:pStyle w:val="FirstParagraph"/>
      </w:pPr>
      <w:r>
        <w:t xml:space="preserve">Despite the modernization efforts, lawyers in Japan Tokyo face several challenges:</w:t>
      </w:r>
    </w:p>
    <w:p>
      <w:pPr>
        <w:numPr>
          <w:ilvl w:val="0"/>
          <w:numId w:val="1001"/>
        </w:numPr>
        <w:pStyle w:val="Compact"/>
      </w:pPr>
      <w:r>
        <w:rPr>
          <w:bCs/>
          <w:b/>
        </w:rPr>
        <w:t xml:space="preserve">Digital Transformation:</w:t>
      </w:r>
      <w:r>
        <w:t xml:space="preserve"> </w:t>
      </w:r>
      <w:r>
        <w:t xml:space="preserve">The adoption of LegalTech is slower in Japan compared to other OECD countries. Lawyers must navigate legacy systems while trying to implement efficient digital tools.</w:t>
      </w:r>
    </w:p>
    <w:p>
      <w:pPr>
        <w:numPr>
          <w:ilvl w:val="0"/>
          <w:numId w:val="1001"/>
        </w:numPr>
        <w:pStyle w:val="Compact"/>
      </w:pPr>
      <w:r>
        <w:rPr>
          <w:bCs/>
          <w:b/>
        </w:rPr>
        <w:t xml:space="preserve">Bureaucratic Rigidity:</w:t>
      </w:r>
      <w:r>
        <w:t xml:space="preserve"> </w:t>
      </w:r>
      <w:r>
        <w:t xml:space="preserve">Interacting with government agencies in Japan Tokyo often requires formal, paper-heavy procedures that can delay transactions.</w:t>
      </w:r>
    </w:p>
    <w:p>
      <w:pPr>
        <w:numPr>
          <w:ilvl w:val="0"/>
          <w:numId w:val="1001"/>
        </w:numPr>
        <w:pStyle w:val="Compact"/>
      </w:pPr>
      <w:r>
        <w:rPr>
          <w:bCs/>
          <w:b/>
        </w:rPr>
        <w:t xml:space="preserve">Work-Life Balance:</w:t>
      </w:r>
      <w:r>
        <w:t xml:space="preserve"> </w:t>
      </w:r>
      <w:r>
        <w:t xml:space="preserve">The expectation of long working hours remains prevalent, although recent reforms aim to reduce overtime for junior associates.</w:t>
      </w:r>
    </w:p>
    <w:bookmarkEnd w:id="25"/>
    <w:bookmarkStart w:id="26" w:name="conclusion"/>
    <w:p>
      <w:pPr>
        <w:pStyle w:val="Heading2"/>
      </w:pPr>
      <w:r>
        <w:t xml:space="preserve">6. Conclusion</w:t>
      </w:r>
    </w:p>
    <w:p>
      <w:pPr>
        <w:pStyle w:val="FirstParagraph"/>
      </w:pPr>
      <w:r>
        <w:t xml:space="preserve">The lawyer in Japan Tokyo stands at a crossroads between tradition and modernity. As Japan continues to integrate into the global economy, the demands placed on legal professionals will only intensify. However, the distinct cultural fabric of Japanese society ensures that foreign models of legal practice will always be adapted rather than simply adopted.</w:t>
      </w:r>
    </w:p>
    <w:p>
      <w:pPr>
        <w:pStyle w:val="BodyText"/>
      </w:pPr>
      <w:r>
        <w:t xml:space="preserve">For scholars and practitioners alike, understanding the lawyer in Japan Tokyo requires recognizing this dual identity: they are global citizens equipped with international skills, yet deeply rooted in the local customs and expectations of Japan. Future research should focus on how artificial intelligence might further disrupt these traditional roles and whether the unique "Japanese way" of lawyering can offer valuable alternatives to Western adversarial systems.</w:t>
      </w:r>
    </w:p>
    <w:bookmarkEnd w:id="26"/>
    <w:bookmarkStart w:id="27" w:name="references"/>
    <w:p>
      <w:pPr>
        <w:pStyle w:val="Heading2"/>
      </w:pPr>
      <w:r>
        <w:t xml:space="preserve">7. References</w:t>
      </w:r>
    </w:p>
    <w:p>
      <w:pPr>
        <w:numPr>
          <w:ilvl w:val="0"/>
          <w:numId w:val="1002"/>
        </w:numPr>
        <w:pStyle w:val="Compact"/>
      </w:pPr>
      <w:r>
        <w:t xml:space="preserve">Bannerman, D., &amp; Sato, K. (2018). *The Japanese Legal Profession: Reform and Reality*. Oxford University Press.</w:t>
      </w:r>
    </w:p>
    <w:p>
      <w:pPr>
        <w:numPr>
          <w:ilvl w:val="0"/>
          <w:numId w:val="1002"/>
        </w:numPr>
        <w:pStyle w:val="Compact"/>
      </w:pPr>
      <w:r>
        <w:t xml:space="preserve">Cabinet Office of Japan. (2021). *Annual Report on the State of the Judiciary in Japan Tokyo Metropolitan Area*.</w:t>
      </w:r>
    </w:p>
    <w:p>
      <w:pPr>
        <w:numPr>
          <w:ilvl w:val="0"/>
          <w:numId w:val="1002"/>
        </w:numPr>
        <w:pStyle w:val="Compact"/>
      </w:pPr>
      <w:r>
        <w:t xml:space="preserve">Hansen, C. (2019). "Cross-Border M&amp;A: The Role of Local Counsel in Japan." *International Law Review*, 44(2), 112-130.</w:t>
      </w:r>
    </w:p>
    <w:p>
      <w:pPr>
        <w:numPr>
          <w:ilvl w:val="0"/>
          <w:numId w:val="1002"/>
        </w:numPr>
        <w:pStyle w:val="Compact"/>
      </w:pPr>
      <w:r>
        <w:t xml:space="preserve">Nihon Benrishi Kaiho. (2022). *Statistics on the Legal Market in Japan*.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Japan Tokyo: Navigating Legal Modernization and Cultural Specificity</dc:title>
  <dc:creator/>
  <dc:language>en</dc:language>
  <cp:keywords/>
  <dcterms:created xsi:type="dcterms:W3CDTF">2026-07-30T20:11:54Z</dcterms:created>
  <dcterms:modified xsi:type="dcterms:W3CDTF">2026-07-30T20:11:54Z</dcterms:modified>
</cp:coreProperties>
</file>

<file path=docProps/custom.xml><?xml version="1.0" encoding="utf-8"?>
<Properties xmlns="http://schemas.openxmlformats.org/officeDocument/2006/custom-properties" xmlns:vt="http://schemas.openxmlformats.org/officeDocument/2006/docPropsVTypes"/>
</file>