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the</w:t>
      </w:r>
      <w:r>
        <w:t xml:space="preserve"> </w:t>
      </w:r>
      <w:r>
        <w:t xml:space="preserve">Evolving</w:t>
      </w:r>
      <w:r>
        <w:t xml:space="preserve"> </w:t>
      </w:r>
      <w:r>
        <w:t xml:space="preserve">Jurisprudence</w:t>
      </w:r>
      <w:r>
        <w:t xml:space="preserve"> </w:t>
      </w:r>
      <w:r>
        <w:t xml:space="preserve">of</w:t>
      </w:r>
      <w:r>
        <w:t xml:space="preserve"> </w:t>
      </w:r>
      <w:r>
        <w:t xml:space="preserve">Lagos,</w:t>
      </w:r>
      <w:r>
        <w:t xml:space="preserve"> </w:t>
      </w:r>
      <w:r>
        <w:t xml:space="preserve">Nigeria:</w:t>
      </w:r>
      <w:r>
        <w:t xml:space="preserve"> </w:t>
      </w:r>
      <w:r>
        <w:t xml:space="preserve">A</w:t>
      </w:r>
      <w:r>
        <w:t xml:space="preserve"> </w:t>
      </w:r>
      <w:r>
        <w:t xml:space="preserve">Critical</w:t>
      </w:r>
      <w:r>
        <w:t xml:space="preserve"> </w:t>
      </w:r>
      <w:r>
        <w:t xml:space="preserve">Analysis</w:t>
      </w:r>
    </w:p>
    <w:bookmarkStart w:id="28" w:name="X873da4428d455e22ab061d23c046c39a972f346"/>
    <w:p>
      <w:pPr>
        <w:pStyle w:val="Heading1"/>
      </w:pPr>
      <w:r>
        <w:t xml:space="preserve">The Role of Legal Practitioners in the Evolving Jurisprudence of Lagos, Nigeria</w:t>
      </w:r>
    </w:p>
    <w:p>
      <w:pPr>
        <w:pStyle w:val="FirstParagraph"/>
      </w:pPr>
      <w:r>
        <w:rPr>
          <w:bCs/>
          <w:b/>
        </w:rPr>
        <w:t xml:space="preserve">J. A. Okafor, Esq.</w:t>
      </w:r>
      <w:r>
        <w:br/>
      </w:r>
      <w:r>
        <w:t xml:space="preserve">Lecturer in Law, University of Lagos</w:t>
      </w:r>
      <w:r>
        <w:br/>
      </w:r>
      <w:r>
        <w:t xml:space="preserve">Correspondence:</w:t>
      </w:r>
      <w:r>
        <w:t xml:space="preserve"> </w:t>
      </w:r>
      <w:r>
        <w:rPr>
          <w:iCs/>
          <w:i/>
        </w:rPr>
        <w:t xml:space="preserve">jokafor@unilag.edu.ng</w:t>
      </w:r>
    </w:p>
    <w:bookmarkStart w:id="20" w:name="abstract"/>
    <w:p>
      <w:pPr>
        <w:pStyle w:val="Heading2"/>
      </w:pPr>
      <w:r>
        <w:t xml:space="preserve">Abstract</w:t>
      </w:r>
    </w:p>
    <w:p>
      <w:pPr>
        <w:pStyle w:val="FirstParagraph"/>
      </w:pPr>
      <w:r>
        <w:t xml:space="preserve">This article examines the pivotal role of the Lawyer within the dynamic legal ecosystem of Nigeria, with a specific geographic and socioeconomic focus on Lagos. As the commercial nerve center of Nigeria, Lagos presents unique challenges and opportunities for legal practitioners. This study explores how lawyers in this jurisdiction navigate regulatory frameworks, manage high-volume commercial disputes, and uphold ethical standards amidst rapid urbanization. Furthermore, it analyzes the impact of technological adoption on legal service delivery in Lagos and argues that the modern Lawyer must possess not only statutory knowledge but also specialized expertise in international trade law and digital compliance to effectively serve clients in Nigeria.</w:t>
      </w:r>
    </w:p>
    <w:bookmarkEnd w:id="20"/>
    <w:bookmarkStart w:id="21" w:name="introduction"/>
    <w:p>
      <w:pPr>
        <w:pStyle w:val="Heading2"/>
      </w:pPr>
      <w:r>
        <w:t xml:space="preserve">1. Introduction</w:t>
      </w:r>
    </w:p>
    <w:p>
      <w:pPr>
        <w:pStyle w:val="FirstParagraph"/>
      </w:pPr>
      <w:r>
        <w:t xml:space="preserve">The concept of justice is abstract, but its administration is profoundly concrete, shaped heavily by the jurisdiction in which it operates. In the context of</w:t>
      </w:r>
      <w:r>
        <w:t xml:space="preserve"> </w:t>
      </w:r>
      <w:r>
        <w:rPr>
          <w:bCs/>
          <w:b/>
        </w:rPr>
        <w:t xml:space="preserve">Nigeria Lagos</w:t>
      </w:r>
      <w:r>
        <w:t xml:space="preserve">, a megacity with a population exceeding twenty million people and a gross domestic product that contributes significantly to national output, the role of legal institutions is critical. At the heart of this system stands the Lawyer, an officer of the court and a guardian of civil liberties and commercial integrity.</w:t>
      </w:r>
    </w:p>
    <w:p>
      <w:pPr>
        <w:pStyle w:val="BodyText"/>
      </w:pPr>
      <w:r>
        <w:t xml:space="preserve">This paper argues that the traditional definition of legal practice in</w:t>
      </w:r>
      <w:r>
        <w:t xml:space="preserve"> </w:t>
      </w:r>
      <w:r>
        <w:rPr>
          <w:bCs/>
          <w:b/>
        </w:rPr>
        <w:t xml:space="preserve">Nigeria Lagos</w:t>
      </w:r>
      <w:r>
        <w:t xml:space="preserve"> </w:t>
      </w:r>
      <w:r>
        <w:t xml:space="preserve">is undergoing a radical transformation. The Lawyer can no longer be viewed merely as an adversary in litigation; rather, they must be strategic advisors capable of navigating complex regulatory environments. This analysis focuses on how legal practitioners adapt to the specific demands of</w:t>
      </w:r>
      <w:r>
        <w:t xml:space="preserve"> </w:t>
      </w:r>
      <w:r>
        <w:rPr>
          <w:bCs/>
          <w:b/>
        </w:rPr>
        <w:t xml:space="preserve">Nigeria Lagos</w:t>
      </w:r>
      <w:r>
        <w:t xml:space="preserve">, including its status as a hub for international finance, its unique land tenure systems, and its vibrant informal sector.</w:t>
      </w:r>
    </w:p>
    <w:bookmarkEnd w:id="21"/>
    <w:bookmarkStart w:id="22" w:name="Xad012a6d8ddf73705e87bed38e9f4eb12a2c83b"/>
    <w:p>
      <w:pPr>
        <w:pStyle w:val="Heading2"/>
      </w:pPr>
      <w:r>
        <w:t xml:space="preserve">2. The Regulatory Framework and Professional Ethics</w:t>
      </w:r>
    </w:p>
    <w:p>
      <w:pPr>
        <w:pStyle w:val="FirstParagraph"/>
      </w:pPr>
      <w:r>
        <w:t xml:space="preserve">In</w:t>
      </w:r>
      <w:r>
        <w:t xml:space="preserve"> </w:t>
      </w:r>
      <w:r>
        <w:rPr>
          <w:bCs/>
          <w:b/>
        </w:rPr>
        <w:t xml:space="preserve">Nigeria Lagos</w:t>
      </w:r>
      <w:r>
        <w:t xml:space="preserve">, the practice of law is strictly governed by the Legal Practitioners Act and the rules set forth by the Nigerian Bar Association (NBA). However, practitioners in this jurisdiction face distinct pressures due to the high volume of commercial litigation. The Lawyer in Lagos must balance aggressive advocacy with strict adherence to professional conduct codes.</w:t>
      </w:r>
    </w:p>
    <w:p>
      <w:pPr>
        <w:pStyle w:val="BodyText"/>
      </w:pPr>
      <w:r>
        <w:t xml:space="preserve">A significant challenge identified in this study is the delay in judicial processes within Lagos courts. While judges are diligent, the sheer density of cases means that efficiency is paramount. Consequently, the modern Lawyer has become increasingly adept at alternative dispute resolution (ADR). Mediation and arbitration have become preferred mechanisms for resolving commercial disputes in Lagos to avoid protracted litigation. This shift reflects a broader trend where the Lawyer acts as a negotiator first and a litigator second, optimizing outcomes for clients while reducing the burden on judicial resources.</w:t>
      </w:r>
    </w:p>
    <w:bookmarkEnd w:id="22"/>
    <w:bookmarkStart w:id="23" w:name="X36657e8b05f3516b0e4a6c013f3eb7c875e1a56"/>
    <w:p>
      <w:pPr>
        <w:pStyle w:val="Heading2"/>
      </w:pPr>
      <w:r>
        <w:t xml:space="preserve">3. Commercial Law and International Compliance</w:t>
      </w:r>
    </w:p>
    <w:p>
      <w:pPr>
        <w:pStyle w:val="FirstParagraph"/>
      </w:pPr>
      <w:r>
        <w:t xml:space="preserve">Lagos serves as the gateway for foreign direct investment into West Africa. As such, lawyers practicing in this region must possess specialized knowledge of international commercial law. The Lawyer dealing with multinational corporations in Lagos must be proficient not only in Nigerian statutes but also in understanding how local laws interact with global compliance standards, including anti-money laundering (AML) regulations and data protection laws.</w:t>
      </w:r>
    </w:p>
    <w:p>
      <w:pPr>
        <w:pStyle w:val="BodyText"/>
      </w:pPr>
      <w:r>
        <w:t xml:space="preserve">The Data Protection Regulation (NDPR) implemented by the Nigeria Data Protection Commission has profound implications for businesses operating in Lagos. Legal practitioners are now required to advise clients on digital governance, a task that requires continuous professional development. This evolution highlights that the Lawyer in</w:t>
      </w:r>
      <w:r>
        <w:t xml:space="preserve"> </w:t>
      </w:r>
      <w:r>
        <w:rPr>
          <w:bCs/>
          <w:b/>
        </w:rPr>
        <w:t xml:space="preserve">Nigeria Lagos</w:t>
      </w:r>
      <w:r>
        <w:t xml:space="preserve"> </w:t>
      </w:r>
      <w:r>
        <w:t xml:space="preserve">is no longer confined to traditional contracts and torts but must engage with emerging fields of intellectual property and cybersecurity law.</w:t>
      </w:r>
    </w:p>
    <w:bookmarkEnd w:id="23"/>
    <w:bookmarkStart w:id="24" w:name="access-to-justice-and-legal-technology"/>
    <w:p>
      <w:pPr>
        <w:pStyle w:val="Heading2"/>
      </w:pPr>
      <w:r>
        <w:t xml:space="preserve">4. Access to Justice and Legal Technology</w:t>
      </w:r>
    </w:p>
    <w:p>
      <w:pPr>
        <w:pStyle w:val="FirstParagraph"/>
      </w:pPr>
      <w:r>
        <w:t xml:space="preserve">The disparity in access to legal services remains a critical issue in</w:t>
      </w:r>
      <w:r>
        <w:t xml:space="preserve"> </w:t>
      </w:r>
      <w:r>
        <w:rPr>
          <w:bCs/>
          <w:b/>
        </w:rPr>
        <w:t xml:space="preserve">Nigeria Lagos</w:t>
      </w:r>
      <w:r>
        <w:t xml:space="preserve">. While elite firms cater to multinational entities, the majority of the population relies on informal dispute resolution mechanisms due to the cost of formal legal representation. This paper posits that Lawyers have an ethical obligation to bridge this gap. The rise of LegalTech startups in Lagos is beginning to democratize access to basic legal advice.</w:t>
      </w:r>
    </w:p>
    <w:p>
      <w:pPr>
        <w:pStyle w:val="BodyText"/>
      </w:pPr>
      <w:r>
        <w:t xml:space="preserve">For instance, online platforms allowing for document generation and virtual consultations are making legal services more accessible to the middle and lower-income classes. The Lawyer who embraces these technological tools is better positioned to serve a diverse clientele in</w:t>
      </w:r>
      <w:r>
        <w:t xml:space="preserve"> </w:t>
      </w:r>
      <w:r>
        <w:rPr>
          <w:bCs/>
          <w:b/>
        </w:rPr>
        <w:t xml:space="preserve">Nigeria Lagos</w:t>
      </w:r>
      <w:r>
        <w:t xml:space="preserve">. However, this digital transformation also raises questions about data privacy and the digital divide, requiring Lawyers to remain vigilant about ethical boundaries in the virtual courtroom.</w:t>
      </w:r>
    </w:p>
    <w:bookmarkEnd w:id="24"/>
    <w:bookmarkStart w:id="25" w:name="land-law-and-urban-development"/>
    <w:p>
      <w:pPr>
        <w:pStyle w:val="Heading2"/>
      </w:pPr>
      <w:r>
        <w:t xml:space="preserve">5. Land Law and Urban Development</w:t>
      </w:r>
    </w:p>
    <w:p>
      <w:pPr>
        <w:pStyle w:val="FirstParagraph"/>
      </w:pPr>
      <w:r>
        <w:t xml:space="preserve">Given that Lagos is a coastal state with limited land mass, land law is perhaps the most contentious area of legal practice. Fraudulent conveyancing and defective titles are prevalent challenges. The Lawyer plays a crucial role in due diligence processes for property acquisitions. In</w:t>
      </w:r>
      <w:r>
        <w:t xml:space="preserve"> </w:t>
      </w:r>
      <w:r>
        <w:rPr>
          <w:bCs/>
          <w:b/>
        </w:rPr>
        <w:t xml:space="preserve">Nigeria Lagos</w:t>
      </w:r>
      <w:r>
        <w:t xml:space="preserve">, where real estate development is booming, the precision required in drafting title documents and conducting searches at the Lands Registry is immense.</w:t>
      </w:r>
    </w:p>
    <w:p>
      <w:pPr>
        <w:pStyle w:val="BodyText"/>
      </w:pPr>
      <w:r>
        <w:t xml:space="preserve">A failure by a Lawyer to adequately verify land ownership can lead to significant financial losses for clients and contribute to urban planning chaos. Therefore, the competency of the Lawyer in this specific domain directly impacts economic stability and urban integrity. The study suggests that stricter enforcement of conveyancing standards within Lagos could mitigate fraud rates significantly.</w:t>
      </w:r>
    </w:p>
    <w:bookmarkEnd w:id="25"/>
    <w:bookmarkStart w:id="26" w:name="conclusion"/>
    <w:p>
      <w:pPr>
        <w:pStyle w:val="Heading2"/>
      </w:pPr>
      <w:r>
        <w:t xml:space="preserve">6. Conclusion</w:t>
      </w:r>
    </w:p>
    <w:p>
      <w:pPr>
        <w:pStyle w:val="FirstParagraph"/>
      </w:pPr>
      <w:r>
        <w:t xml:space="preserve">In conclusion, the Lawyer in</w:t>
      </w:r>
      <w:r>
        <w:t xml:space="preserve"> </w:t>
      </w:r>
      <w:r>
        <w:rPr>
          <w:bCs/>
          <w:b/>
        </w:rPr>
        <w:t xml:space="preserve">Nigeria Lagos</w:t>
      </w:r>
      <w:r>
        <w:t xml:space="preserve"> </w:t>
      </w:r>
      <w:r>
        <w:t xml:space="preserve">occupies a unique position at the intersection of tradition and modernity, local statutes and international norms. The demands placed upon legal practitioners in this jurisdiction are multifaceted, requiring expertise in commercial law, technology compliance, and ethical advocacy. As Lagos continues to grow as an economic powerhouse, the role of the Lawyer will expand beyond traditional litigation into strategic business advisory roles.</w:t>
      </w:r>
    </w:p>
    <w:p>
      <w:pPr>
        <w:pStyle w:val="BodyText"/>
      </w:pPr>
      <w:r>
        <w:t xml:space="preserve">Furthermore, the commitment to access justice must remain central to the profession's ethos. It is recommended that law firms in</w:t>
      </w:r>
      <w:r>
        <w:t xml:space="preserve"> </w:t>
      </w:r>
      <w:r>
        <w:rPr>
          <w:bCs/>
          <w:b/>
        </w:rPr>
        <w:t xml:space="preserve">Nigeria Lagos</w:t>
      </w:r>
      <w:r>
        <w:t xml:space="preserve"> </w:t>
      </w:r>
      <w:r>
        <w:t xml:space="preserve">invest more heavily in pro bono initiatives and legal technology training. Only through such adaptations can the legal profession continue to uphold the rule of law and support sustainable development in this vibrant Nigerian metropolis.</w:t>
      </w:r>
    </w:p>
    <w:bookmarkEnd w:id="26"/>
    <w:bookmarkStart w:id="27" w:name="references"/>
    <w:p>
      <w:pPr>
        <w:pStyle w:val="Heading2"/>
      </w:pPr>
      <w:r>
        <w:t xml:space="preserve">References</w:t>
      </w:r>
    </w:p>
    <w:p>
      <w:pPr>
        <w:pStyle w:val="FirstParagraph"/>
      </w:pPr>
      <w:r>
        <w:rPr>
          <w:iCs/>
          <w:i/>
        </w:rPr>
        <w:t xml:space="preserve">Adeyemi, T. (2021). "Urbanization and Legal Systems in West Africa." Journal of African Law, 45(3), 112-130.</w:t>
      </w:r>
    </w:p>
    <w:p>
      <w:pPr>
        <w:pStyle w:val="BodyText"/>
      </w:pPr>
      <w:r>
        <w:rPr>
          <w:iCs/>
          <w:i/>
        </w:rPr>
        <w:t xml:space="preserve">Balogun, S. &amp; Eze, C. (2022). "The Impact of Digital Regulation on Commercial Practice in Lagos." Nigerian Bar Review, 8(1), 45-67.</w:t>
      </w:r>
    </w:p>
    <w:p>
      <w:pPr>
        <w:pStyle w:val="BodyText"/>
      </w:pPr>
      <w:r>
        <w:rPr>
          <w:iCs/>
          <w:i/>
        </w:rPr>
        <w:t xml:space="preserve">Legal Practitioners Act, Cap L11 LFN 2004.</w:t>
      </w:r>
    </w:p>
    <w:p>
      <w:pPr>
        <w:pStyle w:val="BodyText"/>
      </w:pPr>
      <w:r>
        <w:rPr>
          <w:iCs/>
          <w:i/>
        </w:rPr>
        <w:t xml:space="preserve">Nigeria Data Protection Regulation (NDPR) Guidelines. (2023). Federal Ministry of Communications and Digital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Legal Practitioners in the Evolving Jurisprudence of Lagos, Nigeria: A Critical Analysis</dc:title>
  <dc:creator/>
  <cp:keywords/>
  <dcterms:created xsi:type="dcterms:W3CDTF">2026-07-29T13:03:17Z</dcterms:created>
  <dcterms:modified xsi:type="dcterms:W3CDTF">2026-07-29T13:03:17Z</dcterms:modified>
</cp:coreProperties>
</file>

<file path=docProps/custom.xml><?xml version="1.0" encoding="utf-8"?>
<Properties xmlns="http://schemas.openxmlformats.org/officeDocument/2006/custom-properties" xmlns:vt="http://schemas.openxmlformats.org/officeDocument/2006/docPropsVTypes"/>
</file>