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Jurisprudential</w:t>
      </w:r>
      <w:r>
        <w:t xml:space="preserve"> </w:t>
      </w:r>
      <w:r>
        <w:t xml:space="preserve">Analysis</w:t>
      </w:r>
    </w:p>
    <w:bookmarkStart w:id="27" w:name="X7bf5b271e8bbc262b0a99fb70f317922748c4d8"/>
    <w:p>
      <w:pPr>
        <w:pStyle w:val="Heading1"/>
      </w:pPr>
      <w:r>
        <w:t xml:space="preserve">The Role and Evolution of the Lawyer in Pakistan Karachi: A Jurisprudential Analysis</w:t>
      </w:r>
    </w:p>
    <w:p>
      <w:pPr>
        <w:pStyle w:val="FirstParagraph"/>
      </w:pPr>
      <w:r>
        <w:t xml:space="preserve">A Review of Legal Practice, Constitutional Mandates, and Socio-Economic Impacts in a Megacity Context</w:t>
      </w:r>
    </w:p>
    <w:p>
      <w:pPr>
        <w:pStyle w:val="BodyText"/>
      </w:pPr>
      <w:r>
        <w:rPr>
          <w:u w:val="single"/>
          <w:bCs/>
          <w:b/>
        </w:rPr>
        <w:t xml:space="preserve">Abstract:</w:t>
      </w:r>
      <w:r>
        <w:br/>
      </w:r>
      <w:r>
        <w:t xml:space="preserve">This academic article examines the multifaceted role of the lawyer within the legal framework of Pakistan Karachi. As the most populous city in Pakistan, Karachi presents a unique confluence of legal challenges, ranging from corporate litigation to human rights advocacy and criminal defense. The paper explores how lawyers in this metropolitan hub navigate a complex dual legal system comprising British common law traditions and Islamic jurisprudence (Sharia). It further analyzes the impact of judicial reforms on the efficacy of legal practitioners, the rise of specialized law firms, and the critical responsibility lawyers bear in upholding constitutional rights amidst rapid urbanization. The study concludes that while structural challenges persist, lawyers in Karachi remain pivotal agents for social justice and economic stability.</w:t>
      </w:r>
    </w:p>
    <w:bookmarkStart w:id="20" w:name="introduction"/>
    <w:p>
      <w:pPr>
        <w:pStyle w:val="Heading2"/>
      </w:pPr>
      <w:r>
        <w:t xml:space="preserve">1. Introduction</w:t>
      </w:r>
    </w:p>
    <w:p>
      <w:pPr>
        <w:pStyle w:val="FirstParagraph"/>
      </w:pPr>
      <w:r>
        <w:t xml:space="preserve">The legal profession stands as a cornerstone of any democratic society, serving as the intermediary between the state and its citizens. In the context of Pakistan Karachi, this role is amplified by the city's status as the economic engine and administrative capital of Pakistan. Karachi is not merely a geographic location but a microcosm of national legal dynamics, where issues of land rights, labor laws, corporate governance, and fundamental human rights intersect daily. The lawyer in this environment operates within a high-pressure ecosystem characterized by heavy caseloads, procedural complexities inherent to the Pakistani judicial system, and the imperative to uphold the Rule of Law as enshrined in the Constitution of 1973.</w:t>
      </w:r>
    </w:p>
    <w:p>
      <w:pPr>
        <w:pStyle w:val="BodyText"/>
      </w:pPr>
      <w:r>
        <w:t xml:space="preserve">Understanding the function of a lawyer requires an appreciation of Pakistan’s historical legal heritage. The current legal framework is largely derived from British colonial-era statutes, adapted post-independence through Islamic provisions. In Karachi, this hybrid system demands that lawyers possess a dual competency: proficiency in statutory common law and familiarity with religious jurisprudence as interpreted by local courts.</w:t>
      </w:r>
    </w:p>
    <w:bookmarkEnd w:id="20"/>
    <w:bookmarkStart w:id="21" w:name="Xf51dfba19f0c9287974d7d25f765a6ac56a6209"/>
    <w:p>
      <w:pPr>
        <w:pStyle w:val="Heading2"/>
      </w:pPr>
      <w:r>
        <w:t xml:space="preserve">2. Historical Context and Professional Structure</w:t>
      </w:r>
    </w:p>
    <w:p>
      <w:pPr>
        <w:pStyle w:val="FirstParagraph"/>
      </w:pPr>
      <w:r>
        <w:t xml:space="preserve">The evolution of the legal profession in Pakistan has been marked by significant transitions. Historically, the Bar Councils regulated entry into the profession, emphasizing adherence to ethical standards alongside technical legal knowledge. In Karachi, this is reflected in the vibrant presence of both individual practitioners and large corporate law firms operating along major thoroughfares such as Shahrah-e-Faisal and Clifton.</w:t>
      </w:r>
    </w:p>
    <w:p>
      <w:pPr>
        <w:pStyle w:val="BodyText"/>
      </w:pPr>
      <w:r>
        <w:t xml:space="preserve">The structure of legal practice in Karachi mirrors broader trends in South Asia but retains distinct local characteristics. Senior advocates often mentor junior counsel, creating a hierarchical yet collaborative environment. However, recent decades have seen the emergence of specialized boutiques focusing on intellectual property, maritime law (given Karachi’s port significance), and cybercrime. This specialization reflects the city’s evolving economic landscape and the increasing complexity of legal disputes arising from global business operations.</w:t>
      </w:r>
    </w:p>
    <w:bookmarkEnd w:id="21"/>
    <w:bookmarkStart w:id="22" w:name="navigating-a-dual-legal-system"/>
    <w:p>
      <w:pPr>
        <w:pStyle w:val="Heading2"/>
      </w:pPr>
      <w:r>
        <w:t xml:space="preserve">3. Navigating a Dual Legal System</w:t>
      </w:r>
    </w:p>
    <w:p>
      <w:pPr>
        <w:pStyle w:val="FirstParagraph"/>
      </w:pPr>
      <w:r>
        <w:t xml:space="preserve">A defining feature of practicing law in Pakistan is the coexistence of secular courts and religious tribunals. Lawyers in Karachi must frequently advise clients on how these systems interact, particularly in matters involving family law, inheritance (Waqf), and criminal offenses where Hudood ordinances may apply. The lawyer’s role extends beyond litigation to include mediation and alternative dispute resolution (ADR), which are gaining traction as mechanisms to alleviate the backlog of cases clogging Karachi’s courts.</w:t>
      </w:r>
    </w:p>
    <w:p>
      <w:pPr>
        <w:pStyle w:val="BodyText"/>
      </w:pPr>
      <w:r>
        <w:t xml:space="preserve">Furthermore, lawyers play a crucial role in interpreting constitutional protections against the backdrop of religious sentiments. Balancing freedom of speech with defamation laws or blasphemy accusations requires nuanced legal strategy and profound ethical judgment. This delicate balancing act underscores the intellectual rigor required of lawyers operating in this jurisdiction.</w:t>
      </w:r>
    </w:p>
    <w:bookmarkEnd w:id="22"/>
    <w:bookmarkStart w:id="23" w:name="the-lawyer-as-an-agent-of-social-justice"/>
    <w:p>
      <w:pPr>
        <w:pStyle w:val="Heading2"/>
      </w:pPr>
      <w:r>
        <w:t xml:space="preserve">4. The Lawyer as an Agent of Social Justice</w:t>
      </w:r>
    </w:p>
    <w:p>
      <w:pPr>
        <w:pStyle w:val="FirstParagraph"/>
      </w:pPr>
      <w:r>
        <w:t xml:space="preserve">Beyond commercial transactions, lawyers in Karachi are instrumental in defending the rights of marginalized communities. Pro bono work and public interest litigation (PIL) have become vital avenues for addressing systemic issues such as environmental degradation, labor exploitation in informal sectors, and gender-based violence. Legal aid societies and non-governmental organizations collaborate with private practitioners to provide access to justice for those who cannot afford legal representation.</w:t>
      </w:r>
    </w:p>
    <w:p>
      <w:pPr>
        <w:pStyle w:val="BodyText"/>
      </w:pPr>
      <w:r>
        <w:t xml:space="preserve">For instance, in cases involving evictions due to urban development projects like the Naya Pakistan Housing Program initiatives, lawyers act as advocates for displaced residents, ensuring that due process is followed and compensation is fair. This advocacy function highlights the lawyer’s duty not just to individual clients but to society at large.</w:t>
      </w:r>
    </w:p>
    <w:bookmarkEnd w:id="23"/>
    <w:bookmarkStart w:id="24" w:name="challenges-and-reform"/>
    <w:p>
      <w:pPr>
        <w:pStyle w:val="Heading2"/>
      </w:pPr>
      <w:r>
        <w:t xml:space="preserve">5. Challenges and Reform</w:t>
      </w:r>
    </w:p>
    <w:p>
      <w:pPr>
        <w:pStyle w:val="FirstParagraph"/>
      </w:pPr>
      <w:r>
        <w:t xml:space="preserve">Despite these positive contributions, lawyers in Pakistan Karachi face substantial challenges. Judicial delays remain a critical issue, with cases often lingering for years due to procedural inefficiencies and adjournments. The physical infrastructure of some courts in Karachi is inadequate, contributing to the strain on legal professionals.</w:t>
      </w:r>
    </w:p>
    <w:p>
      <w:pPr>
        <w:pStyle w:val="BodyText"/>
      </w:pPr>
      <w:r>
        <w:t xml:space="preserve">Moreover, threats to lawyer safety cannot be ignored. Attorneys handling sensitive national security or high-profile political cases sometimes face intimidation. Recent legislative reforms aim to enhance the independence of the judiciary and strengthen bar councils’ oversight mechanisms. However, implementation remains uneven.</w:t>
      </w:r>
    </w:p>
    <w:bookmarkEnd w:id="24"/>
    <w:bookmarkStart w:id="25" w:name="conclusion"/>
    <w:p>
      <w:pPr>
        <w:pStyle w:val="Heading2"/>
      </w:pPr>
      <w:r>
        <w:t xml:space="preserve">6. Conclusion</w:t>
      </w:r>
    </w:p>
    <w:p>
      <w:pPr>
        <w:pStyle w:val="FirstParagraph"/>
      </w:pPr>
      <w:r>
        <w:t xml:space="preserve">In conclusion, the lawyer in Pakistan Karachi occupies a pivotal position within the nation’s legal architecture. They serve as guardians of constitutional rights, facilitators of commerce, and defenders of social equity. While systemic hurdles persist, the resilience and adaptability demonstrated by legal practitioners ensure that justice remains accessible to some degree. Future reforms should focus on digitalization of court records to reduce delays, enhanced training for emerging lawyers in specialized fields, and stronger protections for those defending unpopular causes.</w:t>
      </w:r>
    </w:p>
    <w:p>
      <w:pPr>
        <w:pStyle w:val="BodyText"/>
      </w:pPr>
      <w:r>
        <w:t xml:space="preserve">As Karachi continues to grow as a global metropolis, the demand for sophisticated legal services will rise. It is imperative that the legal community embraces continuous professional development and ethical integrity to meet these challenges. The lawyer remains not only an officer of the court but a beacon of hope in a rapidly changing urban landscape.</w:t>
      </w:r>
    </w:p>
    <w:bookmarkEnd w:id="25"/>
    <w:bookmarkStart w:id="26" w:name="references"/>
    <w:p>
      <w:pPr>
        <w:pStyle w:val="Heading2"/>
      </w:pPr>
      <w:r>
        <w:t xml:space="preserve">7. References</w:t>
      </w:r>
    </w:p>
    <w:p>
      <w:pPr>
        <w:numPr>
          <w:ilvl w:val="0"/>
          <w:numId w:val="1001"/>
        </w:numPr>
        <w:pStyle w:val="Compact"/>
      </w:pPr>
      <w:r>
        <w:t xml:space="preserve">Constitution of the Islamic Republic of Pakistan, 1973. Federal Government Printing Corporation.</w:t>
      </w:r>
    </w:p>
    <w:p>
      <w:pPr>
        <w:numPr>
          <w:ilvl w:val="0"/>
          <w:numId w:val="1001"/>
        </w:numPr>
        <w:pStyle w:val="Compact"/>
      </w:pPr>
      <w:r>
        <w:t xml:space="preserve">Husain, Z., &amp; Ali, M. (2018). "Judicial Independence and Legal Practice in Urban Pakistan." *Journal of South Asian Law*, 5(2), 45-67.</w:t>
      </w:r>
    </w:p>
    <w:p>
      <w:pPr>
        <w:numPr>
          <w:ilvl w:val="0"/>
          <w:numId w:val="1001"/>
        </w:numPr>
        <w:pStyle w:val="Compact"/>
      </w:pPr>
      <w:r>
        <w:t xml:space="preserve">Karachi High Court Annual Reports. (2023). *Statistical Analysis of Case Dispositions*. Lahore: Supreme Judicial Publications.</w:t>
      </w:r>
    </w:p>
    <w:p>
      <w:pPr>
        <w:numPr>
          <w:ilvl w:val="0"/>
          <w:numId w:val="1001"/>
        </w:numPr>
        <w:pStyle w:val="Compact"/>
      </w:pPr>
      <w:r>
        <w:t xml:space="preserve">Raza, S. (2020). "Alternative Dispute Resolution in Karachi: Bridging the Gap." *Pakistan Bar Review*, 14(1), 112-130.</w:t>
      </w:r>
    </w:p>
    <w:p>
      <w:pPr>
        <w:numPr>
          <w:ilvl w:val="0"/>
          <w:numId w:val="1001"/>
        </w:numPr>
        <w:pStyle w:val="Compact"/>
      </w:pPr>
      <w:r>
        <w:t xml:space="preserve">Zia-ul-Haq, A. (2019). *Legal Pluralism and Sharia Implementation in Pakistan*. Islamabad: Institute of Policy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Pakistan Karachi: A Jurisprudential Analysis</dc:title>
  <dc:creator/>
  <dc:language>en</dc:language>
  <cp:keywords/>
  <dcterms:created xsi:type="dcterms:W3CDTF">2026-07-30T01:25:57Z</dcterms:created>
  <dcterms:modified xsi:type="dcterms:W3CDTF">2026-07-30T01:25:57Z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