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Contemporary</w:t>
      </w:r>
      <w:r>
        <w:t xml:space="preserve"> </w:t>
      </w:r>
      <w:r>
        <w:t xml:space="preserve">Jurisprudence</w:t>
      </w:r>
      <w:r>
        <w:t xml:space="preserve"> </w:t>
      </w:r>
      <w:r>
        <w:t xml:space="preserve">of</w:t>
      </w:r>
      <w:r>
        <w:t xml:space="preserve"> </w:t>
      </w:r>
      <w:r>
        <w:t xml:space="preserve">Philippines</w:t>
      </w:r>
      <w:r>
        <w:t xml:space="preserve"> </w:t>
      </w:r>
      <w:r>
        <w:t xml:space="preserve">Manila</w:t>
      </w:r>
    </w:p>
    <w:bookmarkStart w:id="28" w:name="X38c8c5eba089d0dbae7629902f0b304e56a3838"/>
    <w:p>
      <w:pPr>
        <w:pStyle w:val="Heading1"/>
      </w:pPr>
      <w:r>
        <w:t xml:space="preserve">The Evolving Role of the Lawyer in the Contemporary Jurisprudence of Philippines Manila</w:t>
      </w:r>
    </w:p>
    <w:p>
      <w:pPr>
        <w:pStyle w:val="FirstParagraph"/>
      </w:pPr>
      <w:r>
        <w:rPr>
          <w:bCs/>
          <w:b/>
        </w:rPr>
        <w:t xml:space="preserve">Author:</w:t>
      </w:r>
      <w:r>
        <w:br/>
      </w:r>
      <w:r>
        <w:t xml:space="preserve">Alexander J. Reyes</w:t>
      </w:r>
      <w:r>
        <w:br/>
      </w:r>
      <w:r>
        <w:t xml:space="preserve">School of Law, University of Santo Tomas</w:t>
      </w:r>
      <w:r>
        <w:br/>
      </w:r>
      <w:r>
        <w:rPr>
          <w:iCs/>
          <w:i/>
        </w:rPr>
        <w:t xml:space="preserve">Email: aj.reyes@ust.edu.ph</w:t>
      </w:r>
    </w:p>
    <w:bookmarkStart w:id="20" w:name="abstract"/>
    <w:p>
      <w:pPr>
        <w:pStyle w:val="Heading3"/>
      </w:pPr>
      <w:r>
        <w:t xml:space="preserve">Abstract</w:t>
      </w:r>
    </w:p>
    <w:p>
      <w:pPr>
        <w:pStyle w:val="FirstParagraph"/>
      </w:pPr>
      <w:r>
        <w:t xml:space="preserve">This article examines the multifaceted role of the lawyer within the dynamic legal landscape of Philippines Manila. As the capital region serves as the epicenter of legislative, judicial, and administrative power in Southeast Asia, it presents a unique arena for legal practice. The paper explores how modern lawyers in this metropolis navigate between traditional adversarial systems and emerging alternative dispute resolution mechanisms. Furthermore, it analyzes the impact of rapid urbanization and digital transformation on legal ethics and professional responsibility. By focusing on the specific socio-political context of Philippines Manila, this study highlights the necessity for legal practitioners to adapt to a hybrid system that blends Civil Law traditions with American-influenced procedural rules.</w:t>
      </w:r>
    </w:p>
    <w:bookmarkEnd w:id="20"/>
    <w:bookmarkStart w:id="21" w:name="introduction"/>
    <w:p>
      <w:pPr>
        <w:pStyle w:val="Heading2"/>
      </w:pPr>
      <w:r>
        <w:t xml:space="preserve">Introduction</w:t>
      </w:r>
    </w:p>
    <w:p>
      <w:pPr>
        <w:pStyle w:val="FirstParagraph"/>
      </w:pPr>
      <w:r>
        <w:t xml:space="preserve">The profession of law is often regarded as the backbone of a democratic society, serving as both a shield for individual rights and a sword for state enforcement. In the context of Philippines Manila, this duality is particularly pronounced due to the city's status as the seat of government and its role as an emerging global business hub. The lawyer in Philippines Manila is not merely an advocate in court but also a critical intermediary between complex statutory frameworks and the daily lives of millions of residents. This article argues that the contemporary lawyer must possess a dual competency: deep technical knowledge of national jurisprudence and acute cultural sensitivity to the diverse population concentrated within the metropolitan area.</w:t>
      </w:r>
    </w:p>
    <w:p>
      <w:pPr>
        <w:pStyle w:val="BodyText"/>
      </w:pPr>
      <w:r>
        <w:t xml:space="preserve">The legal history of Philippines Manila is rooted in a synthesis of indigenous customary laws, Spanish Civil Code provisions, and American common law procedures. This hybrid foundation creates a unique environment where procedural efficiency often clashes with substantive justice. For the modern lawyer operating in this space, understanding these historical layers is not just an academic exercise but a practical necessity for effective litigation and negotiation.</w:t>
      </w:r>
    </w:p>
    <w:bookmarkEnd w:id="21"/>
    <w:bookmarkStart w:id="22" w:name="X2386b45dc37b16023d2075deb55de3c27773877"/>
    <w:p>
      <w:pPr>
        <w:pStyle w:val="Heading2"/>
      </w:pPr>
      <w:r>
        <w:t xml:space="preserve">The Dual Nature of Legal Practice in the Capital</w:t>
      </w:r>
    </w:p>
    <w:p>
      <w:pPr>
        <w:pStyle w:val="FirstParagraph"/>
      </w:pPr>
      <w:r>
        <w:t xml:space="preserve">In Philippines Manila, legal practice is bifurcated into two distinct yet overlapping spheres: corporate/commercial law and public interest litigation. The former is driven by the influx of multinational corporations establishing regional offices in the Central Business Districts such as Makati and Bonifacio Global City, which are part of the broader Metro Manila area. Here, lawyers act as facilitators of international trade, ensuring compliance with both local regulations and foreign investment standards.</w:t>
      </w:r>
    </w:p>
    <w:p>
      <w:pPr>
        <w:pStyle w:val="BodyText"/>
      </w:pPr>
      <w:r>
        <w:t xml:space="preserve">Conversely, the latter sphere addresses the systemic challenges faced by marginalized communities in informal settlements across Philippines Manila. Lawyers in this domain often engage in strategic litigation aimed at protecting land rights, environmental protections, and labor standards. The tension between these two roles reflects the broader socio-economic disparities present in the capital. A comprehensive analysis of legal education and practice must therefore consider how lawyers balance profit-driven objectives with social justice imperatives.</w:t>
      </w:r>
    </w:p>
    <w:bookmarkEnd w:id="22"/>
    <w:bookmarkStart w:id="23" w:name="digital-transformation-and-legal-ethics"/>
    <w:p>
      <w:pPr>
        <w:pStyle w:val="Heading2"/>
      </w:pPr>
      <w:r>
        <w:t xml:space="preserve">Digital Transformation and Legal Ethics</w:t>
      </w:r>
    </w:p>
    <w:p>
      <w:pPr>
        <w:pStyle w:val="FirstParagraph"/>
      </w:pPr>
      <w:r>
        <w:t xml:space="preserve">The advent of technology has significantly altered the landscape for lawyers in Philippines Manila. The implementation of electronic filing systems by the Supreme Court and various lower courts has streamlined judicial processes but has also raised new ethical questions regarding data privacy and access to justice. Legal tech startups emerging in the region are challenging traditional law firm structures, offering automated contract review and online dispute resolution services.</w:t>
      </w:r>
    </w:p>
    <w:p>
      <w:pPr>
        <w:pStyle w:val="BodyText"/>
      </w:pPr>
      <w:r>
        <w:t xml:space="preserve">However, this digital shift presents a paradox. While technology increases efficiency for high-profile clients in Philippines Manila, it risks exacerbating the justice gap for low-income individuals who lack reliable internet access or digital literacy. Consequently, lawyers are increasingly expected to serve as tech-literate advocates who can leverage these tools while ensuring that procedural fairness is not compromised by technological barriers.</w:t>
      </w:r>
    </w:p>
    <w:bookmarkEnd w:id="23"/>
    <w:bookmarkStart w:id="24" w:name="Xc695571123cded3c767007d3674121b056452ed"/>
    <w:p>
      <w:pPr>
        <w:pStyle w:val="Heading2"/>
      </w:pPr>
      <w:r>
        <w:t xml:space="preserve">Challenges in Adjudication and Bureaucracy</w:t>
      </w:r>
    </w:p>
    <w:p>
      <w:pPr>
        <w:pStyle w:val="FirstParagraph"/>
      </w:pPr>
      <w:r>
        <w:t xml:space="preserve">A persistent challenge for the lawyer in Philippines Manila is the congestion of court dockets. The National Capital Region experiences some of the highest caseloads per judge in the country, leading to prolonged litigation periods that can last for years. This delay undermines public trust in the legal system and places undue financial strain on clients. Lawyers must therefore become adept at case management strategies, including extensive pre-trial negotiations and mediation.</w:t>
      </w:r>
    </w:p>
    <w:p>
      <w:pPr>
        <w:pStyle w:val="BodyText"/>
      </w:pPr>
      <w:r>
        <w:t xml:space="preserve">Furthermore, bureaucratic inefficiencies often require lawyers to navigate a labyrinth of administrative requirements before reaching the substantive issues of a case. This reality necessitates that legal practitioners in Philippines Manila possess not only courtroom skills but also strong administrative navigation capabilities. The ability to effectively liaise with government agencies is as crucial as legal argumentation.</w:t>
      </w:r>
    </w:p>
    <w:bookmarkEnd w:id="24"/>
    <w:bookmarkStart w:id="25" w:name="X3d9fa2f5ede6ab43ad2b8524fd97c173e6b8993"/>
    <w:p>
      <w:pPr>
        <w:pStyle w:val="Heading2"/>
      </w:pPr>
      <w:r>
        <w:t xml:space="preserve">The Future of Legal Education and Professional Development</w:t>
      </w:r>
    </w:p>
    <w:p>
      <w:pPr>
        <w:pStyle w:val="FirstParagraph"/>
      </w:pPr>
      <w:r>
        <w:t xml:space="preserve">To address these complexities, law schools in and around Philippines Manila are undergoing curricular reforms. There is a growing emphasis on clinical legal education, which provides students with hands-on experience in real-world cases. This pedagogical shift aims to produce lawyers who are not only theoretically sound but also practically prepared for the rigors of practice in the capital.</w:t>
      </w:r>
    </w:p>
    <w:p>
      <w:pPr>
        <w:pStyle w:val="BodyText"/>
      </w:pPr>
      <w:r>
        <w:t xml:space="preserve">Moreover, continuing legal education (CLE) programs are increasingly focusing on interdisciplinary knowledge. Lawyers are encouraged to study economics, psychology, and information technology alongside traditional law subjects. This holistic approach is essential for addressing multi-dimensional problems that characterize modern disputes in Philippines Manila.</w:t>
      </w:r>
    </w:p>
    <w:bookmarkEnd w:id="25"/>
    <w:bookmarkStart w:id="26" w:name="conclusion"/>
    <w:p>
      <w:pPr>
        <w:pStyle w:val="Heading2"/>
      </w:pPr>
      <w:r>
        <w:t xml:space="preserve">Conclusion</w:t>
      </w:r>
    </w:p>
    <w:p>
      <w:pPr>
        <w:pStyle w:val="FirstParagraph"/>
      </w:pPr>
      <w:r>
        <w:t xml:space="preserve">In conclusion, the role of the lawyer in Philippines Manila is evolving rapidly amidst socio-economic changes and technological advancements. No longer confined to the traditional image of an advocate in a wig and gown, the modern legal practitioner must be a versatile professional capable of adapting to diverse contexts. Whether representing corporate entities or marginalized communities, lawyers play a pivotal role in shaping the rule of law in this vibrant metropolis.</w:t>
      </w:r>
    </w:p>
    <w:p>
      <w:pPr>
        <w:pStyle w:val="BodyText"/>
      </w:pPr>
      <w:r>
        <w:t xml:space="preserve">The challenges posed by court congestion, digital divides, and bureaucratic hurdles require innovative solutions and collaborative efforts from the legal community. As Philippines Manila continues to grow as an economic powerhouse, its legal system must evolve in tandem to ensure equitable access to justice. The future of the legal profession in this region depends on the ability of lawyers to embrace change while upholding the highest standards of ethical conduct and professional integrity.</w:t>
      </w:r>
    </w:p>
    <w:bookmarkEnd w:id="26"/>
    <w:bookmarkStart w:id="27" w:name="references"/>
    <w:p>
      <w:pPr>
        <w:pStyle w:val="Heading2"/>
      </w:pPr>
      <w:r>
        <w:t xml:space="preserve">References</w:t>
      </w:r>
    </w:p>
    <w:p>
      <w:pPr>
        <w:numPr>
          <w:ilvl w:val="0"/>
          <w:numId w:val="1001"/>
        </w:numPr>
        <w:pStyle w:val="Compact"/>
      </w:pPr>
      <w:r>
        <w:t xml:space="preserve">[1] Republic Act No. 9851, An Introducing Penalties for Genocide and Other Crimes Against International Humanitarian Law, Genocide, and Other Crimes Against Humanity. Official Gazette of the Philippines.</w:t>
      </w:r>
    </w:p>
    <w:p>
      <w:pPr>
        <w:numPr>
          <w:ilvl w:val="0"/>
          <w:numId w:val="1001"/>
        </w:numPr>
        <w:pStyle w:val="Compact"/>
      </w:pPr>
      <w:r>
        <w:t xml:space="preserve">[2] Supreme Court of the Philippines. (2023). *Rules on Electronic Filing*. Manila: Judicial Department.</w:t>
      </w:r>
    </w:p>
    <w:p>
      <w:pPr>
        <w:numPr>
          <w:ilvl w:val="0"/>
          <w:numId w:val="1001"/>
        </w:numPr>
        <w:pStyle w:val="Compact"/>
      </w:pPr>
      <w:r>
        <w:t xml:space="preserve">[3] Cruz, J. D., &amp; Lim, M. P. (2019). *Civil Law in the Philippine Context*. Manila: University of Santo Tomas Publishing House.</w:t>
      </w:r>
    </w:p>
    <w:p>
      <w:pPr>
        <w:numPr>
          <w:ilvl w:val="0"/>
          <w:numId w:val="1001"/>
        </w:numPr>
        <w:pStyle w:val="Compact"/>
      </w:pPr>
      <w:r>
        <w:t xml:space="preserve">[4] Santos, R. T. (2021). "Urbanization and Legal Aid: Challenges in Metro Manila." *Philippine Law Journal*, 45(2), 112-130.</w:t>
      </w:r>
    </w:p>
    <w:p>
      <w:pPr>
        <w:numPr>
          <w:ilvl w:val="0"/>
          <w:numId w:val="1001"/>
        </w:numPr>
        <w:pStyle w:val="Compact"/>
      </w:pPr>
      <w:r>
        <w:t xml:space="preserve">[5] Torres, A. B. (2020). *The Impact of Digital Transformation on Legal Practice in Southeast Asia*. Quezon City: Ateneo de Manila University Press.</w:t>
      </w:r>
    </w:p>
    <w:p>
      <w:pPr>
        <w:pStyle w:val="FirstParagraph"/>
      </w:pPr>
      <w:r>
        <w:rPr>
          <w:bCs/>
          <w:b/>
        </w:rPr>
        <w:t xml:space="preserve">Note:</w:t>
      </w:r>
      <w:r>
        <w:t xml:space="preserve"> </w:t>
      </w:r>
      <w:r>
        <w:t xml:space="preserve">This document is intended for academic review and discussion regarding the legal profession in Philippines Manila. All citations are illustrative of standard academic formatting.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Contemporary Jurisprudence of Philippines Manila</dc:title>
  <dc:creator/>
  <dc:language>en</dc:language>
  <cp:keywords/>
  <dcterms:created xsi:type="dcterms:W3CDTF">2026-07-29T16:54:29Z</dcterms:created>
  <dcterms:modified xsi:type="dcterms:W3CDTF">2026-07-29T16:54:29Z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