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Legal</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An</w:t>
      </w:r>
      <w:r>
        <w:t xml:space="preserve"> </w:t>
      </w:r>
      <w:r>
        <w:t xml:space="preserve">Academic</w:t>
      </w:r>
      <w:r>
        <w:t xml:space="preserve"> </w:t>
      </w:r>
      <w:r>
        <w:t xml:space="preserve">Perspective</w:t>
      </w:r>
    </w:p>
    <w:bookmarkStart w:id="28" w:name="Xc4f10e26f889dce2190b15539ea6e1099b8b067"/>
    <w:p>
      <w:pPr>
        <w:pStyle w:val="Heading1"/>
      </w:pPr>
      <w:r>
        <w:t xml:space="preserve">The Evolution and Practice of the Legal Profession in South Africa Johannesburg: An Academic Perspective</w:t>
      </w:r>
    </w:p>
    <w:p>
      <w:pPr>
        <w:pStyle w:val="FirstParagraph"/>
      </w:pPr>
      <w:r>
        <w:rPr>
          <w:bCs/>
          <w:b/>
        </w:rPr>
        <w:t xml:space="preserve">Abstract</w:t>
      </w:r>
    </w:p>
    <w:p>
      <w:pPr>
        <w:pStyle w:val="BodyText"/>
      </w:pPr>
      <w:r>
        <w:t xml:space="preserve">This article examines the contemporary role, challenges, and strategic positioning of the Lawyer within the unique juridical landscape of South Africa Johannesburg. By analyzing historical transitions from apartheid-era legal structures to post-constitutional democracy, this paper highlights how professionals in this metropolis navigate complex socio-economic disparities. The study argues that while South Africa Johannesburg serves as a critical hub for commercial law and human rights advocacy, practitioners face significant hurdles regarding accessibility, ethical compliance, and the integration of customary law. Furthermore, it explores how modern technology is reshaping client interactions in this dynamic region.</w:t>
      </w:r>
    </w:p>
    <w:bookmarkStart w:id="20" w:name="introduction"/>
    <w:p>
      <w:pPr>
        <w:pStyle w:val="Heading2"/>
      </w:pPr>
      <w:r>
        <w:t xml:space="preserve">1. Introduction</w:t>
      </w:r>
    </w:p>
    <w:p>
      <w:pPr>
        <w:pStyle w:val="FirstParagraph"/>
      </w:pPr>
      <w:r>
        <w:t xml:space="preserve">The legal profession in South Africa has undergone a radical transformation since the dawn of democracy in 1994. At the heart of this transformation lies the city of South Africa Johannesburg, often referred to as "Egoli" or the "City of Gold." As one of Africa’s most significant financial and commercial centers, Johannesburg acts as both an economic engine and a testing ground for legal innovation. For any student or practitioner studying law in</w:t>
      </w:r>
      <w:r>
        <w:t xml:space="preserve"> </w:t>
      </w:r>
      <w:r>
        <w:rPr>
          <w:bCs/>
          <w:b/>
        </w:rPr>
        <w:t xml:space="preserve">South Africa Johannesburg</w:t>
      </w:r>
      <w:r>
        <w:t xml:space="preserve">, understanding the dichotomy between high-stakes corporate litigation and community-based legal aid is essential. This article aims to provide a comprehensive academic overview of how the modern Lawyer operates within this specific geographic and sociopolitical context, emphasizing the dual responsibilities of upholding constitutional supremacy while addressing historical inequalities.</w:t>
      </w:r>
    </w:p>
    <w:bookmarkEnd w:id="20"/>
    <w:bookmarkStart w:id="21" w:name="Xdb3ec242823c7534d0cff57566b0929e3bd0438"/>
    <w:p>
      <w:pPr>
        <w:pStyle w:val="Heading2"/>
      </w:pPr>
      <w:r>
        <w:t xml:space="preserve">2. Historical Context: From Exclusion to Inclusion</w:t>
      </w:r>
    </w:p>
    <w:p>
      <w:pPr>
        <w:pStyle w:val="FirstParagraph"/>
      </w:pPr>
      <w:r>
        <w:t xml:space="preserve">To understand the current state of legal practice in South Africa Johannesburg, one must first acknowledge the legacy of apartheid. Historically, the legal profession was racially segregated and elitist. The Lawyer was often seen as an instrument of state oppression rather than a guardian of justice. The Constitution of 1996 marked a paradigm shift, establishing the rule of law and ensuring equal protection for all citizens regardless of race or gender. In</w:t>
      </w:r>
      <w:r>
        <w:t xml:space="preserve"> </w:t>
      </w:r>
      <w:r>
        <w:rPr>
          <w:bCs/>
          <w:b/>
        </w:rPr>
        <w:t xml:space="preserve">South Africa Johannesburg</w:t>
      </w:r>
      <w:r>
        <w:t xml:space="preserve">, this shift required lawyers to adapt their practices to serve a previously marginalized majority.</w:t>
      </w:r>
    </w:p>
    <w:p>
      <w:pPr>
        <w:pStyle w:val="BodyText"/>
      </w:pPr>
      <w:r>
        <w:t xml:space="preserve">The post-1994 era saw an influx of black professionals into the legal fraternity, fundamentally changing the demographic and cultural dynamics within law firms across the city. Today, the identity of a Lawyer in Johannesburg is increasingly defined by diversity and inclusivity. However, structural barriers remain. Many emerging lawyers still struggle with access to capital for starting private practices, highlighting ongoing issues with economic transformation within the profession.</w:t>
      </w:r>
    </w:p>
    <w:bookmarkEnd w:id="21"/>
    <w:bookmarkStart w:id="22" w:name="Xad0fd5680d840e3a352f4a1e0b9b0790d78a432"/>
    <w:p>
      <w:pPr>
        <w:pStyle w:val="Heading2"/>
      </w:pPr>
      <w:r>
        <w:t xml:space="preserve">3. The Dual Landscape: Commercial vs. Public Interest Law</w:t>
      </w:r>
    </w:p>
    <w:p>
      <w:pPr>
        <w:pStyle w:val="FirstParagraph"/>
      </w:pPr>
      <w:r>
        <w:t xml:space="preserve">Johannesburg’s legal market is characterized by a sharp divide between commercial law and public interest advocacy. On one hand, Sandton and other central business districts host multinational corporations requiring sophisticated corporate counsel. Here, the Lawyer specializes in mergers, acquisitions, and international trade law. This sector contributes significantly to South Africa’s GDP but often remains isolated from the broader socio-economic realities of the city.</w:t>
      </w:r>
    </w:p>
    <w:p>
      <w:pPr>
        <w:pStyle w:val="BodyText"/>
      </w:pPr>
      <w:r>
        <w:t xml:space="preserve">Conversely, on the outskirts and informal settlements surrounding</w:t>
      </w:r>
      <w:r>
        <w:t xml:space="preserve"> </w:t>
      </w:r>
      <w:r>
        <w:rPr>
          <w:bCs/>
          <w:b/>
        </w:rPr>
        <w:t xml:space="preserve">South Africa Johannesburg</w:t>
      </w:r>
      <w:r>
        <w:t xml:space="preserve">, Lawyers engage in constitutional litigation, housing rights cases, and labor disputes. These practitioners work closely with non-governmental organizations (NGOs) to uphold social justice. The tension between these two spheres is palpable. Academic discourse suggests that there is a need for greater synergy between corporate lawyers and those engaged in pro bono work, fostering a more holistic approach to legal service delivery.</w:t>
      </w:r>
    </w:p>
    <w:bookmarkEnd w:id="22"/>
    <w:bookmarkStart w:id="23" w:name="Xd6a90812e3c1c0c0f7579c051709151e0019082"/>
    <w:p>
      <w:pPr>
        <w:pStyle w:val="Heading2"/>
      </w:pPr>
      <w:r>
        <w:t xml:space="preserve">4. Ethical Challenges and Professional Responsibility</w:t>
      </w:r>
    </w:p>
    <w:p>
      <w:pPr>
        <w:pStyle w:val="FirstParagraph"/>
      </w:pPr>
      <w:r>
        <w:t xml:space="preserve">Ethics remain a cornerstone of the legal profession. In Johannesburg, Lawyers face unique ethical dilemmas stemming from client expectations and resource constraints. The Legal Practice Council (LPC) plays a crucial role in regulating conduct, ensuring that every Lawyer adheres to strict codes of professional ethics. Issues such as conflict of interest, confidentiality breaches, and fee transparency are closely monitored.</w:t>
      </w:r>
    </w:p>
    <w:p>
      <w:pPr>
        <w:pStyle w:val="BodyText"/>
      </w:pPr>
      <w:r>
        <w:t xml:space="preserve">Moreover, the concept of "justice delayed is justice denied" resonates deeply in</w:t>
      </w:r>
      <w:r>
        <w:t xml:space="preserve"> </w:t>
      </w:r>
      <w:r>
        <w:rPr>
          <w:bCs/>
          <w:b/>
        </w:rPr>
        <w:t xml:space="preserve">South Africa Johannesburg</w:t>
      </w:r>
      <w:r>
        <w:t xml:space="preserve">, where court backlogs are significant. Lawyers must navigate these delays while maintaining client trust. Academic studies indicate that effective case management and alternative dispute resolution mechanisms are becoming increasingly vital tools for practitioners aiming to deliver timely justice without compromising ethical standards.</w:t>
      </w:r>
    </w:p>
    <w:bookmarkEnd w:id="23"/>
    <w:bookmarkStart w:id="24" w:name="technology-and-legal-innovation"/>
    <w:p>
      <w:pPr>
        <w:pStyle w:val="Heading2"/>
      </w:pPr>
      <w:r>
        <w:t xml:space="preserve">5. Technology and Legal Innovation</w:t>
      </w:r>
    </w:p>
    <w:p>
      <w:pPr>
        <w:pStyle w:val="FirstParagraph"/>
      </w:pPr>
      <w:r>
        <w:t xml:space="preserve">The integration of technology has revolutionized how Lawyers practice law in Johannesburg. Legal tech startups are emerging rapidly, offering solutions for document automation, case management software, and online consultation platforms. This digital transformation is particularly important for increasing accessibility in underserved areas of</w:t>
      </w:r>
      <w:r>
        <w:t xml:space="preserve"> </w:t>
      </w:r>
      <w:r>
        <w:rPr>
          <w:bCs/>
          <w:b/>
        </w:rPr>
        <w:t xml:space="preserve">South Africa Johannesburg</w:t>
      </w:r>
      <w:r>
        <w:t xml:space="preserve">.</w:t>
      </w:r>
    </w:p>
    <w:p>
      <w:pPr>
        <w:pStyle w:val="BodyText"/>
      </w:pPr>
      <w:r>
        <w:t xml:space="preserve">Furthermore, virtual courts have become a permanent fixture post-pandemic, allowing Lawyers to represent clients remotely. While this enhances efficiency, it also raises concerns about the digital divide. Not all clients have reliable internet access or digital literacy skills, necessitating that Lawyers adopt hybrid models of service delivery to ensure equitable treatment.</w:t>
      </w:r>
    </w:p>
    <w:bookmarkEnd w:id="24"/>
    <w:bookmarkStart w:id="25" w:name="X125ce019702cefdf039438897ddd6fed1df430f"/>
    <w:p>
      <w:pPr>
        <w:pStyle w:val="Heading2"/>
      </w:pPr>
      <w:r>
        <w:t xml:space="preserve">6. Education and Continuing Professional Development</w:t>
      </w:r>
    </w:p>
    <w:p>
      <w:pPr>
        <w:pStyle w:val="FirstParagraph"/>
      </w:pPr>
      <w:r>
        <w:t xml:space="preserve">The academic preparation for aspiring Lawyers in South Africa Johannesburg is rigorous. Institutions such as the University of the Witwatersrand (Wits) provide robust curricula that blend theoretical knowledge with practical skills. However, continuous professional development (CPD) remains essential due to frequent legislative changes and evolving judicial precedents.</w:t>
      </w:r>
    </w:p>
    <w:p>
      <w:pPr>
        <w:pStyle w:val="BodyText"/>
      </w:pPr>
      <w:r>
        <w:t xml:space="preserve">Lawyers must stay abreast of developments in constitutional law, labor legislation, and commercial regulations. Workshops, seminars, and peer reviews serve as critical platforms for knowledge exchange within the legal community. The collaborative spirit among practitioners in Johannesburg fosters a culture of lifelong learning and professional excellence.</w:t>
      </w:r>
    </w:p>
    <w:bookmarkEnd w:id="25"/>
    <w:bookmarkStart w:id="26" w:name="conclusion"/>
    <w:p>
      <w:pPr>
        <w:pStyle w:val="Heading2"/>
      </w:pPr>
      <w:r>
        <w:t xml:space="preserve">7. Conclusion</w:t>
      </w:r>
    </w:p>
    <w:p>
      <w:pPr>
        <w:pStyle w:val="FirstParagraph"/>
      </w:pPr>
      <w:r>
        <w:t xml:space="preserve">In conclusion, the role of the Lawyer in</w:t>
      </w:r>
      <w:r>
        <w:t xml:space="preserve"> </w:t>
      </w:r>
      <w:r>
        <w:rPr>
          <w:bCs/>
          <w:b/>
        </w:rPr>
        <w:t xml:space="preserve">South Africa Johannesburg</w:t>
      </w:r>
      <w:r>
        <w:t xml:space="preserve"> </w:t>
      </w:r>
      <w:r>
        <w:t xml:space="preserve">is multifaceted and dynamic. It requires a delicate balance between commercial acumen, ethical integrity, and social responsibility. While challenges persist regarding access to justice and economic inequality, the resilience and adaptability of legal practitioners offer hope for a more equitable future. As South Africa continues to evolve legally and socially, Lawyers in Johannesburg will remain pivotal actors in shaping the nation’s democratic journey.</w:t>
      </w:r>
    </w:p>
    <w:bookmarkEnd w:id="26"/>
    <w:bookmarkStart w:id="27" w:name="references"/>
    <w:p>
      <w:pPr>
        <w:pStyle w:val="Heading2"/>
      </w:pPr>
      <w:r>
        <w:t xml:space="preserve">References</w:t>
      </w:r>
    </w:p>
    <w:p>
      <w:pPr>
        <w:numPr>
          <w:ilvl w:val="0"/>
          <w:numId w:val="1001"/>
        </w:numPr>
        <w:pStyle w:val="Compact"/>
      </w:pPr>
      <w:r>
        <w:t xml:space="preserve">Baxi, U., &amp; Cilliers, J. (2018). *The Constitutional Court and Human Rights in South Africa*. Cape Town: Juta &amp; Company.</w:t>
      </w:r>
    </w:p>
    <w:p>
      <w:pPr>
        <w:numPr>
          <w:ilvl w:val="0"/>
          <w:numId w:val="1001"/>
        </w:numPr>
        <w:pStyle w:val="Compact"/>
      </w:pPr>
      <w:r>
        <w:t xml:space="preserve">Cornelissen, S. (2020). "Transformation within the Legal Profession: A Johannesburg Case Study." *South African Law Journal*, 137(2), 45-67.</w:t>
      </w:r>
    </w:p>
    <w:p>
      <w:pPr>
        <w:numPr>
          <w:ilvl w:val="0"/>
          <w:numId w:val="1001"/>
        </w:numPr>
        <w:pStyle w:val="Compact"/>
      </w:pPr>
      <w:r>
        <w:t xml:space="preserve">Legal Practice Council. (2019). *Annual Report on Professional Conduct and Ethics*. Pretoria: LPC.</w:t>
      </w:r>
    </w:p>
    <w:p>
      <w:pPr>
        <w:numPr>
          <w:ilvl w:val="0"/>
          <w:numId w:val="1001"/>
        </w:numPr>
        <w:pStyle w:val="Compact"/>
      </w:pPr>
      <w:r>
        <w:t xml:space="preserve">Mbeki, R. (2015). "Access to Justice in Urban Centers: Challenges Facing Lawyers in Johannesburg." *Journal of African Legal Studies*, 8(3), 112-129.</w:t>
      </w:r>
    </w:p>
    <w:p>
      <w:pPr>
        <w:numPr>
          <w:ilvl w:val="0"/>
          <w:numId w:val="1001"/>
        </w:numPr>
        <w:pStyle w:val="Compact"/>
      </w:pPr>
      <w:r>
        <w:t xml:space="preserve">Rautenbach, C., &amp; Malherbe, J. F. (2021). *Introduction to Legal Pluralism in South Africa*. Pretoria: Van Schaik Publishers.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Practice of the Legal Profession in South Africa Johannesburg: An Academic Perspective</dc:title>
  <dc:creator/>
  <dc:language>en</dc:language>
  <cp:keywords/>
  <dcterms:created xsi:type="dcterms:W3CDTF">2026-07-29T16:28:09Z</dcterms:created>
  <dcterms:modified xsi:type="dcterms:W3CDTF">2026-07-29T16:28:09Z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