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Legal</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27" w:name="X9dc392ddf4d5ece9578e4cd2fc71e035df370b9"/>
    <w:p>
      <w:pPr>
        <w:pStyle w:val="Heading1"/>
      </w:pPr>
      <w:r>
        <w:t xml:space="preserve">The Evolving Role of the Lawyer in Spain Barcelona: Navigating Legal Complexity in a Global Hub</w:t>
      </w:r>
    </w:p>
    <w:p>
      <w:pPr>
        <w:pStyle w:val="FirstParagraph"/>
      </w:pPr>
      <w:r>
        <w:t xml:space="preserve">Author Name</w:t>
      </w:r>
      <w:r>
        <w:br/>
      </w:r>
      <w:r>
        <w:t xml:space="preserve">Faculty of Law, University of Barcelona</w:t>
      </w:r>
      <w:r>
        <w:br/>
      </w:r>
      <w:r>
        <w:br/>
      </w:r>
      <w:r>
        <w:t xml:space="preserve">Date: October 2023</w:t>
      </w:r>
    </w:p>
    <w:p>
      <w:pPr>
        <w:pStyle w:val="BodyText"/>
      </w:pPr>
      <w:r>
        <w:rPr>
          <w:iCs/>
          <w:i/>
          <w:bCs/>
          <w:b/>
        </w:rPr>
        <w:t xml:space="preserve">Abstract</w:t>
      </w:r>
      <w:r>
        <w:br/>
      </w:r>
      <w:r>
        <w:t xml:space="preserve">This academic article examines the contemporary role and challenges faced by the lawyer profession within Spain Barcelona, a pivotal economic and legal hub in Southern Europe. As Barcelona transitions from a traditional regional center to an international metropolis, the demands placed on legal practitioners have shifted dramatically. This paper analyzes the structural reforms within Spanish law schools, regulatory changes proposed by</w:t>
      </w:r>
      <w:r>
        <w:t xml:space="preserve"> </w:t>
      </w:r>
      <w:r>
        <w:rPr>
          <w:iCs/>
          <w:i/>
        </w:rPr>
        <w:t xml:space="preserve">la Abogacía</w:t>
      </w:r>
      <w:r>
        <w:t xml:space="preserve">, and the specific pressures faced by lawyers in Spain Barcelona due to globalization, digitalization, and cross-border disputes. By contextualizing these developments within the broader framework of European legal standards, this article argues that the modern lawyer in Spain Barcelona must possess not only deep knowledge of national civil law but also proficiency in international commercial regulations and technological adaptability.</w:t>
      </w:r>
    </w:p>
    <w:bookmarkStart w:id="20" w:name="introduction"/>
    <w:p>
      <w:pPr>
        <w:pStyle w:val="Heading2"/>
      </w:pPr>
      <w:r>
        <w:t xml:space="preserve">1. Introduction</w:t>
      </w:r>
    </w:p>
    <w:p>
      <w:pPr>
        <w:pStyle w:val="FirstParagraph"/>
      </w:pPr>
      <w:r>
        <w:t xml:space="preserve">The legal landscape has undergone profound transformations in the 21st century, with significant implications for how professionals practice law. In Spain Barcelona, a city renowned for its historical significance and modern economic dynamism, the role of the lawyer is at a critical juncture. Historically grounded in the Roman civil law tradition that permeates Spain's legal system, Barcelona has seen an influx of international businesses, tourists, and residents in recent decades. This demographic and commercial shift has necessitated a reevaluation of traditional legal practices.</w:t>
      </w:r>
    </w:p>
    <w:p>
      <w:pPr>
        <w:pStyle w:val="BodyText"/>
      </w:pPr>
      <w:r>
        <w:t xml:space="preserve">The lawyer in Spain Barcelona is no longer confined to domestic litigation or local advisory roles. The city serves as a gateway between Europe, Latin America, and Africa. Consequently, the modern practitioner must navigate a complex web of jurisdictional overlaps, international arbitration rules, and European Union directives. This article aims to dissect these changes through three primary lenses: regulatory adaptation within Spain Barcelona's professional bodies, the impact of digital transformation on legal services in Spain Barcelona, and the increasing demand for specialized expertise in cross-border matters.</w:t>
      </w:r>
    </w:p>
    <w:bookmarkEnd w:id="20"/>
    <w:bookmarkStart w:id="21" w:name="X93f0c5ae97fd713e35dba7ce0589227a9da601f"/>
    <w:p>
      <w:pPr>
        <w:pStyle w:val="Heading2"/>
      </w:pPr>
      <w:r>
        <w:t xml:space="preserve">2. Regulatory Frameworks and Professional Ethics</w:t>
      </w:r>
    </w:p>
    <w:p>
      <w:pPr>
        <w:pStyle w:val="FirstParagraph"/>
      </w:pPr>
      <w:r>
        <w:t xml:space="preserve">The regulation of the legal profession in Spain is decentralized, with each autonomous community having its own Bar Association (</w:t>
      </w:r>
      <w:r>
        <w:rPr>
          <w:iCs/>
          <w:i/>
        </w:rPr>
        <w:t xml:space="preserve">Colegio de Abogados</w:t>
      </w:r>
      <w:r>
        <w:t xml:space="preserve">). For the lawyer operating in Spain Barcelona, this means adherence to both national statutes and regional ethical codes. The</w:t>
      </w:r>
      <w:r>
        <w:t xml:space="preserve"> </w:t>
      </w:r>
      <w:r>
        <w:rPr>
          <w:iCs/>
          <w:i/>
        </w:rPr>
        <w:t xml:space="preserve">Ilustre Colegio de Abogados de Barcelona</w:t>
      </w:r>
      <w:r>
        <w:t xml:space="preserve"> </w:t>
      </w:r>
      <w:r>
        <w:t xml:space="preserve">(ICAB) plays a pivotal role in setting standards for professional conduct, continuing education, and access to the profession.</w:t>
      </w:r>
    </w:p>
    <w:p>
      <w:pPr>
        <w:pStyle w:val="BodyText"/>
      </w:pPr>
      <w:r>
        <w:t xml:space="preserve">In recent years, the European Union's Services Directive has challenged traditional monopolies in legal services across member states. This pressure has forced Bar Associations in Spain Barcelona to modernize their regulations. The debate often centers on whether lawyers should be allowed to form multidisciplinary practices with accountants or consultants. While traditionalists argue that legal independence must be preserved, proponents suggest that such integration benefits clients seeking comprehensive business solutions in Spain Barcelona.</w:t>
      </w:r>
    </w:p>
    <w:p>
      <w:pPr>
        <w:pStyle w:val="BodyText"/>
      </w:pPr>
      <w:r>
        <w:t xml:space="preserve">Furthermore, the ethical obligations of the lawyer in Spain Barcelona have expanded to include data protection compliance under the General Data Protection Regulation (GDPR). With Barcelona hosting numerous tech startups and data centers, legal practitioners are frequently tasked with ensuring that corporate structures adhere to strict privacy standards. This intersection of technology law and traditional legal practice highlights a significant shift in skill requirements for graduates entering the profession.</w:t>
      </w:r>
    </w:p>
    <w:bookmarkEnd w:id="21"/>
    <w:bookmarkStart w:id="22" w:name="X43277ec034c23a3bc5eb6e6f0396544bbe08c7e"/>
    <w:p>
      <w:pPr>
        <w:pStyle w:val="Heading2"/>
      </w:pPr>
      <w:r>
        <w:t xml:space="preserve">3. The Impact of Digitalization on Legal Practice</w:t>
      </w:r>
    </w:p>
    <w:p>
      <w:pPr>
        <w:pStyle w:val="FirstParagraph"/>
      </w:pPr>
      <w:r>
        <w:t xml:space="preserve">Digital transformation has reshaped every industry, and law is no exception. For the lawyer in Spain Barcelona, this change is particularly evident in court proceedings and client management. The Spanish judiciary has been slowly adopting digital platforms for filing documents (</w:t>
      </w:r>
      <w:r>
        <w:rPr>
          <w:iCs/>
          <w:i/>
        </w:rPr>
        <w:t xml:space="preserve">e-Justice</w:t>
      </w:r>
      <w:r>
        <w:t xml:space="preserve">), requiring legal professionals to become proficient in electronic case management systems.</w:t>
      </w:r>
    </w:p>
    <w:p>
      <w:pPr>
        <w:pStyle w:val="BodyText"/>
      </w:pPr>
      <w:r>
        <w:t xml:space="preserve">Innovation hubs within Spain Barcelona have spurred the growth of LegalTech companies, which offer alternative dispute resolution (ADR) platforms and automated contract generation tools. This has created a dual dynamic: while some traditionalists fear that technology may erode the core advisory role of the lawyer, others view it as an opportunity to enhance efficiency. Lawyers who leverage AI for document review or predictive analytics for litigation outcomes in Spain Barcelona are gaining a competitive edge.</w:t>
      </w:r>
    </w:p>
    <w:p>
      <w:pPr>
        <w:pStyle w:val="BodyText"/>
      </w:pPr>
      <w:r>
        <w:t xml:space="preserve">Moreover, remote work has become normalized post-pandemic. The lawyer in Spain Barcelona now frequently interacts with clients and colleagues via video conferencing, necessitating new protocols for maintaining attorney-client privilege and secure communication channels. This shift has also democratized access to justice, allowing legal advice to reach populations beyond the physical offices of major firms in districts like Eixample or Diagonal.</w:t>
      </w:r>
    </w:p>
    <w:bookmarkEnd w:id="22"/>
    <w:bookmarkStart w:id="23" w:name="X325fc080708b10dbdef9cbee1e37ccd23425a6f"/>
    <w:p>
      <w:pPr>
        <w:pStyle w:val="Heading2"/>
      </w:pPr>
      <w:r>
        <w:t xml:space="preserve">4. Internationalization and Cross-Border Expertise</w:t>
      </w:r>
    </w:p>
    <w:p>
      <w:pPr>
        <w:pStyle w:val="FirstParagraph"/>
      </w:pPr>
      <w:r>
        <w:t xml:space="preserve">Barcelona’s strategic location makes it a natural hub for international commerce. Consequently, the demand for lawyers proficient in multiple legal systems is high. The lawyer in Spain Barcelona must often navigate cases involving foreign investors, intellectual property disputes spanning EU borders, or immigration matters related to non-EU nationals seeking residency.</w:t>
      </w:r>
    </w:p>
    <w:p>
      <w:pPr>
        <w:pStyle w:val="BodyText"/>
      </w:pPr>
      <w:r>
        <w:t xml:space="preserve">Tourism also plays a crucial role. As one of Europe’s top tourist destinations, Barcelona generates significant real estate and hospitality law issues. The lawyer in this sector must understand both local zoning laws and international investment protections. For instance, recent regulations regarding short-term rental apartments have required legal professionals to interpret complex municipal ordinances while protecting the rights of property owners.</w:t>
      </w:r>
    </w:p>
    <w:p>
      <w:pPr>
        <w:pStyle w:val="BodyText"/>
      </w:pPr>
      <w:r>
        <w:t xml:space="preserve">Additionally, there is a growing emphasis on arbitration as a method for resolving commercial disputes. The Centre for Arbitration in Barcelona (</w:t>
      </w:r>
      <w:r>
        <w:rPr>
          <w:iCs/>
          <w:i/>
        </w:rPr>
        <w:t xml:space="preserve">CAB</w:t>
      </w:r>
      <w:r>
        <w:t xml:space="preserve">) has gained international recognition, prompting lawyers to develop specialized skills in international arbitration procedures. Mastery of languages such as English, French, or Arabic is increasingly indispensable for the lawyer practicing effectively in Spain Barcelona.</w:t>
      </w:r>
    </w:p>
    <w:bookmarkEnd w:id="23"/>
    <w:bookmarkStart w:id="24" w:name="challenges-facing-the-profession"/>
    <w:p>
      <w:pPr>
        <w:pStyle w:val="Heading2"/>
      </w:pPr>
      <w:r>
        <w:t xml:space="preserve">5. Challenges Facing the Profession</w:t>
      </w:r>
    </w:p>
    <w:p>
      <w:pPr>
        <w:pStyle w:val="FirstParagraph"/>
      </w:pPr>
      <w:r>
        <w:t xml:space="preserve">Despite these opportunities, significant challenges remain. One major concern is the oversaturation of law graduates in Spain Barcelona relative to available traditional positions. This has led to increased competition and downward pressure on legal fees for certain services. Young lawyers often face precarious employment conditions before securing stable partnerships or independent practices.</w:t>
      </w:r>
    </w:p>
    <w:p>
      <w:pPr>
        <w:pStyle w:val="BodyText"/>
      </w:pPr>
      <w:r>
        <w:t xml:space="preserve">Another challenge is the perception of legal service costs. In a cost-sensitive economic climate, clients may view high hourly rates as prohibitive, pushing them toward LegalTech alternatives or unregulated freelance advisors. The lawyer in Spain Barcelona must therefore articulate the value added by professional expertise—such as risk mitigation and strategic counsel—rather than competing solely on price.</w:t>
      </w:r>
    </w:p>
    <w:p>
      <w:pPr>
        <w:pStyle w:val="BodyText"/>
      </w:pPr>
      <w:r>
        <w:t xml:space="preserve">Furthermore, political instability and separatist tensions within Catalonia have occasionally created uncertainty for legal practitioners. The lawyer must remain neutral while navigating sensitive constitutional questions, maintaining professional integrity amidst polarized public discourse.</w:t>
      </w:r>
    </w:p>
    <w:bookmarkEnd w:id="24"/>
    <w:bookmarkStart w:id="25" w:name="conclusion"/>
    <w:p>
      <w:pPr>
        <w:pStyle w:val="Heading2"/>
      </w:pPr>
      <w:r>
        <w:t xml:space="preserve">6. Conclusion</w:t>
      </w:r>
    </w:p>
    <w:p>
      <w:pPr>
        <w:pStyle w:val="FirstParagraph"/>
      </w:pPr>
      <w:r>
        <w:t xml:space="preserve">The role of the lawyer in Spain Barcelona is undergoing a profound evolution driven by globalisation, technology, and regulatory reform. No longer just interpreters of national law, these professionals are becoming facilitators of international business, guardians of digital rights, and navigators of complex transnational disputes. To remain effective in this dynamic environment lawyers must embrace lifelong learning and adaptability.</w:t>
      </w:r>
    </w:p>
    <w:p>
      <w:pPr>
        <w:pStyle w:val="BodyText"/>
      </w:pPr>
      <w:r>
        <w:t xml:space="preserve">For the academic community observing trends in Spain Barcelona, it is essential to align legal education with these practical realities. Curricula should emphasize international law, technology proficiency, and soft skills such as negotiation and cultural competence. As Spain Barcelona continues to assert its status as a leading European city, the lawyer will remain central to its economic vitality and social cohesion.</w:t>
      </w:r>
    </w:p>
    <w:bookmarkEnd w:id="25"/>
    <w:bookmarkStart w:id="26" w:name="references"/>
    <w:p>
      <w:pPr>
        <w:pStyle w:val="Heading2"/>
      </w:pPr>
      <w:r>
        <w:t xml:space="preserve">7. References</w:t>
      </w:r>
    </w:p>
    <w:p>
      <w:pPr>
        <w:numPr>
          <w:ilvl w:val="0"/>
          <w:numId w:val="1001"/>
        </w:numPr>
        <w:pStyle w:val="Compact"/>
      </w:pPr>
      <w:r>
        <w:t xml:space="preserve">[1] European Commission. (2021). *Report on the Practice of the Legal Profession in Europe*. Brussels: EU Publications.</w:t>
      </w:r>
    </w:p>
    <w:p>
      <w:pPr>
        <w:numPr>
          <w:ilvl w:val="0"/>
          <w:numId w:val="1001"/>
        </w:numPr>
        <w:pStyle w:val="Compact"/>
      </w:pPr>
      <w:r>
        <w:t xml:space="preserve">[2] Ilustre Colegio de Abogados de Barcelona (ICAB). (2023). *Annual Statistical Report on Access to the Legal Profession in Catalonia*.</w:t>
      </w:r>
    </w:p>
    <w:p>
      <w:pPr>
        <w:numPr>
          <w:ilvl w:val="0"/>
          <w:numId w:val="1001"/>
        </w:numPr>
        <w:pStyle w:val="Compact"/>
      </w:pPr>
      <w:r>
        <w:t xml:space="preserve">[3] García, M. &amp; López, A. (2022). "Digital Transformation of the Spanish Judiciary: Challenges for Legal Practitioners." *Journal of European Law*, 15(3), 45-60.</w:t>
      </w:r>
    </w:p>
    <w:p>
      <w:pPr>
        <w:numPr>
          <w:ilvl w:val="0"/>
          <w:numId w:val="1001"/>
        </w:numPr>
        <w:pStyle w:val="Compact"/>
      </w:pPr>
      <w:r>
        <w:t xml:space="preserve">[4] International Bar Association. (2023). *Global Legal Trends in Arbitration and Dispute Resolution*. London: IBA Publishing.</w:t>
      </w:r>
    </w:p>
    <w:p>
      <w:pPr>
        <w:numPr>
          <w:ilvl w:val="0"/>
          <w:numId w:val="1001"/>
        </w:numPr>
        <w:pStyle w:val="Compact"/>
      </w:pPr>
      <w:r>
        <w:t xml:space="preserve">[5] Martínez, R. (2021). "The Impact of Tourism on Real Estate Law in Barcelona." *Mediterranean Law Review*,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Spain Barcelona: Navigating Legal Complexity in a Global Hub</dc:title>
  <dc:creator/>
  <dc:language>en</dc:language>
  <cp:keywords/>
  <dcterms:created xsi:type="dcterms:W3CDTF">2026-07-29T13:21:13Z</dcterms:created>
  <dcterms:modified xsi:type="dcterms:W3CDTF">2026-07-29T13:21:13Z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