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28" w:name="X5d903a9cf3181fa1ff560773c00ad7deaa2d064"/>
    <w:p>
      <w:pPr>
        <w:pStyle w:val="Heading1"/>
      </w:pPr>
      <w:r>
        <w:t xml:space="preserve">The Role and Evolution of the Lawyer in United States Chicago</w:t>
      </w:r>
    </w:p>
    <w:p>
      <w:pPr>
        <w:pStyle w:val="FirstParagraph"/>
      </w:pPr>
      <w:r>
        <w:rPr>
          <w:bCs/>
          <w:b/>
        </w:rPr>
        <w:t xml:space="preserve">Abstract:</w:t>
      </w:r>
      <w:r>
        <w:br/>
      </w:r>
      <w:r>
        <w:t xml:space="preserve">This article examines the historical development, professional responsibilities, and socio-economic impact of lawyers within the jurisdiction of United States Chicago. By analyzing case law trends, regulatory frameworks established by local bar associations, and demographic shifts in legal representation.</w:t>
      </w:r>
    </w:p>
    <w:p>
      <w:pPr>
        <w:pStyle w:val="BodyText"/>
      </w:pPr>
      <w:r>
        <w:br/>
      </w:r>
      <w:r>
        <w:br/>
      </w:r>
      <w:r>
        <w:rPr>
          <w:bCs/>
          <w:b/>
        </w:rPr>
        <w:t xml:space="preserve">Keywords:</w:t>
      </w:r>
      <w:r>
        <w:t xml:space="preserve"> </w:t>
      </w:r>
      <w:r>
        <w:t xml:space="preserve">Lawyer; United States Chicago; Legal Ethics; Bar Association Jurisprudence</w:t>
      </w:r>
      <w:r>
        <w:br/>
      </w:r>
      <w:r>
        <w:br/>
      </w:r>
    </w:p>
    <w:bookmarkStart w:id="20" w:name="i.-introduction"/>
    <w:p>
      <w:pPr>
        <w:pStyle w:val="Heading2"/>
      </w:pPr>
      <w:r>
        <w:t xml:space="preserve">I. Introduction</w:t>
      </w:r>
    </w:p>
    <w:p>
      <w:pPr>
        <w:pStyle w:val="FirstParagraph"/>
      </w:pPr>
      <w:r>
        <w:t xml:space="preserve">The practice of law serves as the cornerstone of democratic governance and civil society. In the context of the</w:t>
      </w:r>
      <w:r>
        <w:t xml:space="preserve"> </w:t>
      </w:r>
      <w:r>
        <w:rPr>
          <w:bCs/>
          <w:b/>
        </w:rPr>
        <w:t xml:space="preserve">United States Chicago</w:t>
      </w:r>
      <w:r>
        <w:t xml:space="preserve">, a city renowned for its robust commercial sector, rich industrial heritage, and complex social dynamics, the role of the</w:t>
      </w:r>
      <w:r>
        <w:t xml:space="preserve"> </w:t>
      </w:r>
      <w:r>
        <w:rPr>
          <w:bCs/>
          <w:b/>
        </w:rPr>
        <w:t xml:space="preserve">Lawyer</w:t>
      </w:r>
      <w:r>
        <w:t xml:space="preserve"> </w:t>
      </w:r>
      <w:r>
        <w:t xml:space="preserve">extends beyond mere dispute resolution. The legal professional in this municipality acts as a mediator between state power and individual rights, a guardian of corporate integrity, and an advocate for marginalized communities. This article explores how the unique environment of</w:t>
      </w:r>
      <w:r>
        <w:t xml:space="preserve"> </w:t>
      </w:r>
      <w:r>
        <w:rPr>
          <w:bCs/>
          <w:b/>
        </w:rPr>
        <w:t xml:space="preserve">United States Chicago</w:t>
      </w:r>
      <w:r>
        <w:t xml:space="preserve"> </w:t>
      </w:r>
      <w:r>
        <w:t xml:space="preserve">has shaped the contemporary understanding and execution of legal duties by practitioners operating within its boundaries.</w:t>
      </w:r>
      <w:r>
        <w:t xml:space="preserve"> </w:t>
      </w:r>
      <w:r>
        <w:t xml:space="preserve">Chicago’s position as a major hub for finance, transportation, and logistics in the Midwest necessitates a highly specialized legal workforce. Consequently, the definition of a</w:t>
      </w:r>
      <w:r>
        <w:t xml:space="preserve"> </w:t>
      </w:r>
      <w:r>
        <w:rPr>
          <w:bCs/>
          <w:b/>
        </w:rPr>
        <w:t xml:space="preserve">Lawyer</w:t>
      </w:r>
      <w:r>
        <w:t xml:space="preserve"> </w:t>
      </w:r>
      <w:r>
        <w:t xml:space="preserve">in this region is increasingly tied to technical expertise in areas such as securities regulation, intellectual property arising from technological innovation, and labor law influenced by unionized industries. Understanding these nuances is critical for an academic assessment of the legal landscape in</w:t>
      </w:r>
      <w:r>
        <w:t xml:space="preserve"> </w:t>
      </w:r>
      <w:r>
        <w:rPr>
          <w:bCs/>
          <w:b/>
        </w:rPr>
        <w:t xml:space="preserve">United States Chicago</w:t>
      </w:r>
      <w:r>
        <w:t xml:space="preserve">.</w:t>
      </w:r>
    </w:p>
    <w:bookmarkEnd w:id="20"/>
    <w:bookmarkStart w:id="21" w:name="X6b928e020d01042835469b82f7e4005dccce604"/>
    <w:p>
      <w:pPr>
        <w:pStyle w:val="Heading2"/>
      </w:pPr>
      <w:r>
        <w:t xml:space="preserve">II. Historical Context: The Formation of Legal Identity in Chicago</w:t>
      </w:r>
    </w:p>
    <w:p>
      <w:pPr>
        <w:pStyle w:val="FirstParagraph"/>
      </w:pPr>
      <w:r>
        <w:t xml:space="preserve">The history of the</w:t>
      </w:r>
      <w:r>
        <w:t xml:space="preserve"> </w:t>
      </w:r>
      <w:r>
        <w:rPr>
          <w:bCs/>
          <w:b/>
        </w:rPr>
        <w:t xml:space="preserve">Lawyer</w:t>
      </w:r>
      <w:r>
        <w:t xml:space="preserve"> </w:t>
      </w:r>
      <w:r>
        <w:t xml:space="preserve">in Chicago mirrors the broader trajectory of American urbanization but retains distinct local characteristics. Following the Great Fire of 1871, which destroyed much of the city’s infrastructure, there was a concerted effort to rebuild not just physically, but institutionally. This period saw the strengthening of local bar associations and the establishment of rigorous standards for admission to practice law in</w:t>
      </w:r>
      <w:r>
        <w:t xml:space="preserve"> </w:t>
      </w:r>
      <w:r>
        <w:rPr>
          <w:bCs/>
          <w:b/>
        </w:rPr>
        <w:t xml:space="preserve">United States Chicago</w:t>
      </w:r>
      <w:r>
        <w:t xml:space="preserve">.</w:t>
      </w:r>
      <w:r>
        <w:t xml:space="preserve"> </w:t>
      </w:r>
      <w:r>
        <w:t xml:space="preserve">During the late 19th and early 20th centuries, prominent lawyers in Chicago played pivotal roles in shaping national jurisprudence. Figures such as John Peter Altgeld, though primarily known as a governor, influenced legal thought regarding habeas corpus and executive power. Meanwhile, corporate lawyers facilitated the rise of American industrial giants headquartered in</w:t>
      </w:r>
      <w:r>
        <w:t xml:space="preserve"> </w:t>
      </w:r>
      <w:r>
        <w:rPr>
          <w:bCs/>
          <w:b/>
        </w:rPr>
        <w:t xml:space="preserve">United States Chicago</w:t>
      </w:r>
      <w:r>
        <w:t xml:space="preserve">. These early practitioners established precedents that balanced rapid industrial growth with emerging consumer protections. The legacy of this era continues to influence how modern</w:t>
      </w:r>
      <w:r>
        <w:t xml:space="preserve"> </w:t>
      </w:r>
      <w:r>
        <w:rPr>
          <w:bCs/>
          <w:b/>
        </w:rPr>
        <w:t xml:space="preserve">Lawyer</w:t>
      </w:r>
      <w:r>
        <w:t xml:space="preserve"> </w:t>
      </w:r>
      <w:r>
        <w:t xml:space="preserve">professionals navigate the intersection of commerce and ethics in Illinois courts.</w:t>
      </w:r>
    </w:p>
    <w:bookmarkEnd w:id="21"/>
    <w:bookmarkStart w:id="22" w:name="Xda8938243cad9242060ce90e2d50b76724fa64e"/>
    <w:p>
      <w:pPr>
        <w:pStyle w:val="Heading2"/>
      </w:pPr>
      <w:r>
        <w:t xml:space="preserve">III. Regulatory Frameworks and Professional Ethics</w:t>
      </w:r>
    </w:p>
    <w:p>
      <w:pPr>
        <w:pStyle w:val="FirstParagraph"/>
      </w:pPr>
      <w:r>
        <w:t xml:space="preserve">In</w:t>
      </w:r>
      <w:r>
        <w:t xml:space="preserve"> </w:t>
      </w:r>
      <w:r>
        <w:rPr>
          <w:bCs/>
          <w:b/>
        </w:rPr>
        <w:t xml:space="preserve">United States Chicago</w:t>
      </w:r>
      <w:r>
        <w:t xml:space="preserve">, lawyers are governed by a dual layer of regulation: the Illinois Supreme Court Rules and the local ethical guidelines enforced by The Chicago Bar Association (CBA) and the Cook County Bar Association (CCBA). These bodies ensure that every</w:t>
      </w:r>
      <w:r>
        <w:t xml:space="preserve"> </w:t>
      </w:r>
      <w:r>
        <w:rPr>
          <w:bCs/>
          <w:b/>
        </w:rPr>
        <w:t xml:space="preserve">Lawyer</w:t>
      </w:r>
      <w:r>
        <w:t xml:space="preserve"> </w:t>
      </w:r>
      <w:r>
        <w:t xml:space="preserve">adheres to strict standards of professional conduct. Key areas of focus include confidentiality, conflicts of interest, and competence.</w:t>
      </w:r>
      <w:r>
        <w:t xml:space="preserve"> </w:t>
      </w:r>
      <w:r>
        <w:t xml:space="preserve">One significant aspect of legal practice in</w:t>
      </w:r>
      <w:r>
        <w:t xml:space="preserve"> </w:t>
      </w:r>
      <w:r>
        <w:rPr>
          <w:bCs/>
          <w:b/>
        </w:rPr>
        <w:t xml:space="preserve">United States Chicago</w:t>
      </w:r>
      <w:r>
        <w:t xml:space="preserve"> </w:t>
      </w:r>
      <w:r>
        <w:t xml:space="preserve">is the emphasis on pro bono service. Given the city’s stark socioeconomic disparities, local bar associations have mandated or strongly encouraged attorneys to dedicate a specific number of hours annually to free legal services for low-income residents. This requirement distinguishes the civic duty of a</w:t>
      </w:r>
      <w:r>
        <w:t xml:space="preserve"> </w:t>
      </w:r>
      <w:r>
        <w:rPr>
          <w:bCs/>
          <w:b/>
        </w:rPr>
        <w:t xml:space="preserve">Lawyer</w:t>
      </w:r>
      <w:r>
        <w:t xml:space="preserve"> </w:t>
      </w:r>
      <w:r>
        <w:t xml:space="preserve">in Chicago from that in other jurisdictions, embedding social responsibility into the professional identity of those practicing law within the city limits.</w:t>
      </w:r>
      <w:r>
        <w:t xml:space="preserve"> </w:t>
      </w:r>
      <w:r>
        <w:t xml:space="preserve">Furthermore, continuing legal education (CLE) requirements are stringent in Illinois. A</w:t>
      </w:r>
      <w:r>
        <w:t xml:space="preserve"> </w:t>
      </w:r>
      <w:r>
        <w:rPr>
          <w:bCs/>
          <w:b/>
        </w:rPr>
        <w:t xml:space="preserve">Lawyer</w:t>
      </w:r>
      <w:r>
        <w:t xml:space="preserve"> </w:t>
      </w:r>
      <w:r>
        <w:t xml:space="preserve">licensed to practice in</w:t>
      </w:r>
      <w:r>
        <w:t xml:space="preserve"> </w:t>
      </w:r>
      <w:r>
        <w:rPr>
          <w:bCs/>
          <w:b/>
        </w:rPr>
        <w:t xml:space="preserve">United States Chicago</w:t>
      </w:r>
      <w:r>
        <w:t xml:space="preserve"> </w:t>
      </w:r>
      <w:r>
        <w:t xml:space="preserve">must regularly update their knowledge on changes in federal and state laws, particularly regarding civil rights, criminal justice reform, and digital privacy. This ongoing educational mandate ensures that legal representatives remain competent amidst the rapidly evolving legal landscape.</w:t>
      </w:r>
    </w:p>
    <w:bookmarkEnd w:id="22"/>
    <w:bookmarkStart w:id="23" w:name="iv.-specialization-and-market-dynamics"/>
    <w:p>
      <w:pPr>
        <w:pStyle w:val="Heading2"/>
      </w:pPr>
      <w:r>
        <w:t xml:space="preserve">IV. Specialization and Market Dynamics</w:t>
      </w:r>
    </w:p>
    <w:p>
      <w:pPr>
        <w:pStyle w:val="FirstParagraph"/>
      </w:pPr>
      <w:r>
        <w:t xml:space="preserve">The market for legal services in</w:t>
      </w:r>
      <w:r>
        <w:t xml:space="preserve"> </w:t>
      </w:r>
      <w:r>
        <w:rPr>
          <w:bCs/>
          <w:b/>
        </w:rPr>
        <w:t xml:space="preserve">United States Chicago</w:t>
      </w:r>
      <w:r>
        <w:t xml:space="preserve"> </w:t>
      </w:r>
      <w:r>
        <w:t xml:space="preserve">is highly competitive and diverse. Law firms range from small solo practices serving neighborhood needs to large international corporations headquartered along the Chicago Loop’s “Willis Tower” district. For a</w:t>
      </w:r>
      <w:r>
        <w:t xml:space="preserve"> </w:t>
      </w:r>
      <w:r>
        <w:rPr>
          <w:bCs/>
          <w:b/>
        </w:rPr>
        <w:t xml:space="preserve">Lawyer</w:t>
      </w:r>
      <w:r>
        <w:t xml:space="preserve">, this diversity offers numerous career pathways but also creates pressure to specialize.</w:t>
      </w:r>
      <w:r>
        <w:t xml:space="preserve"> </w:t>
      </w:r>
      <w:r>
        <w:t xml:space="preserve">In recent decades, there has been a notable surge in demand for lawyers specializing in technology law, environmental regulation, and healthcare compliance. As</w:t>
      </w:r>
      <w:r>
        <w:t xml:space="preserve"> </w:t>
      </w:r>
      <w:r>
        <w:rPr>
          <w:bCs/>
          <w:b/>
        </w:rPr>
        <w:t xml:space="preserve">United States Chicago</w:t>
      </w:r>
      <w:r>
        <w:t xml:space="preserve"> </w:t>
      </w:r>
      <w:r>
        <w:t xml:space="preserve">positions itself as a center for biotech and fintech innovation, legal professionals must possess cross-disciplinary knowledge. For instance, a</w:t>
      </w:r>
      <w:r>
        <w:t xml:space="preserve"> </w:t>
      </w:r>
      <w:r>
        <w:rPr>
          <w:bCs/>
          <w:b/>
        </w:rPr>
        <w:t xml:space="preserve">Lawyer</w:t>
      </w:r>
      <w:r>
        <w:t xml:space="preserve"> </w:t>
      </w:r>
      <w:r>
        <w:t xml:space="preserve">handling intellectual property cases must understand not only patent law but also the specific technological advancements emerging from local research institutions.</w:t>
      </w:r>
      <w:r>
        <w:t xml:space="preserve"> </w:t>
      </w:r>
      <w:r>
        <w:t xml:space="preserve">Additionally, the criminal justice system in</w:t>
      </w:r>
      <w:r>
        <w:t xml:space="preserve"> </w:t>
      </w:r>
      <w:r>
        <w:rPr>
          <w:bCs/>
          <w:b/>
        </w:rPr>
        <w:t xml:space="preserve">United States Chicago</w:t>
      </w:r>
      <w:r>
        <w:t xml:space="preserve"> </w:t>
      </w:r>
      <w:r>
        <w:t xml:space="preserve">presents unique challenges and opportunities. Public defenders and private criminal defense attorneys operate within a high-volume court system that has faced scrutiny regarding fairness and efficiency. Recent reforms aimed at reducing pre-trial detention times have required</w:t>
      </w:r>
      <w:r>
        <w:t xml:space="preserve"> </w:t>
      </w:r>
      <w:r>
        <w:rPr>
          <w:bCs/>
          <w:b/>
        </w:rPr>
        <w:t xml:space="preserve">Lawyer</w:t>
      </w:r>
      <w:r>
        <w:t xml:space="preserve">s to adopt new strategies for client advocacy, emphasizing rapid investigation and negotiation over prolonged litigation processes.</w:t>
      </w:r>
    </w:p>
    <w:bookmarkEnd w:id="23"/>
    <w:bookmarkStart w:id="24" w:name="X9f7b90df48b1c54880c99fe7623eb6737d638d4"/>
    <w:p>
      <w:pPr>
        <w:pStyle w:val="Heading2"/>
      </w:pPr>
      <w:r>
        <w:t xml:space="preserve">V. Socio-Economic Impact and Community Engagement</w:t>
      </w:r>
    </w:p>
    <w:p>
      <w:pPr>
        <w:pStyle w:val="FirstParagraph"/>
      </w:pPr>
      <w:r>
        <w:t xml:space="preserve">Beyond their role in courts and boardrooms,</w:t>
      </w:r>
      <w:r>
        <w:t xml:space="preserve"> </w:t>
      </w:r>
      <w:r>
        <w:rPr>
          <w:bCs/>
          <w:b/>
        </w:rPr>
        <w:t xml:space="preserve">Lawyer</w:t>
      </w:r>
      <w:r>
        <w:t xml:space="preserve">s in</w:t>
      </w:r>
      <w:r>
        <w:t xml:space="preserve"> </w:t>
      </w:r>
      <w:r>
        <w:rPr>
          <w:bCs/>
          <w:b/>
        </w:rPr>
        <w:t xml:space="preserve">United States Chicago</w:t>
      </w:r>
      <w:r>
        <w:t xml:space="preserve"> </w:t>
      </w:r>
      <w:r>
        <w:t xml:space="preserve">play a vital role in community development. Legal clinics affiliated with major universities, such as the University of Chicago Law School and Northwestern Pritzker School of Law, provide students with practical experience while offering essential legal aid to underserved populations. These initiatives highlight the academic and professional commitment to access to justice within</w:t>
      </w:r>
      <w:r>
        <w:t xml:space="preserve"> </w:t>
      </w:r>
      <w:r>
        <w:rPr>
          <w:bCs/>
          <w:b/>
        </w:rPr>
        <w:t xml:space="preserve">United States Chicago</w:t>
      </w:r>
      <w:r>
        <w:t xml:space="preserve">.</w:t>
      </w:r>
      <w:r>
        <w:t xml:space="preserve"> </w:t>
      </w:r>
      <w:r>
        <w:t xml:space="preserve">Moreover, lawyers often serve as policymakers and civic leaders. Many former attorneys hold elected office or serve on municipal boards in</w:t>
      </w:r>
      <w:r>
        <w:t xml:space="preserve"> </w:t>
      </w:r>
      <w:r>
        <w:rPr>
          <w:bCs/>
          <w:b/>
        </w:rPr>
        <w:t xml:space="preserve">United States Chicago</w:t>
      </w:r>
      <w:r>
        <w:t xml:space="preserve">, influencing legislation that directly affects housing, zoning, and public safety. This overlap between legal practice and political engagement underscores the multifaceted nature of being a</w:t>
      </w:r>
      <w:r>
        <w:t xml:space="preserve"> </w:t>
      </w:r>
      <w:r>
        <w:rPr>
          <w:bCs/>
          <w:b/>
        </w:rPr>
        <w:t xml:space="preserve">Lawyer</w:t>
      </w:r>
      <w:r>
        <w:t xml:space="preserve"> </w:t>
      </w:r>
      <w:r>
        <w:t xml:space="preserve">in this metropolitan area. It is not merely a job but a form of civic stewardship.</w:t>
      </w:r>
    </w:p>
    <w:bookmarkEnd w:id="24"/>
    <w:bookmarkStart w:id="25" w:name="X226829bc37672d08b3bbb8fcf3cd07f96932615"/>
    <w:p>
      <w:pPr>
        <w:pStyle w:val="Heading2"/>
      </w:pPr>
      <w:r>
        <w:t xml:space="preserve">VI. Challenges Facing Modern Legal Practitioners</w:t>
      </w:r>
    </w:p>
    <w:p>
      <w:pPr>
        <w:pStyle w:val="FirstParagraph"/>
      </w:pPr>
      <w:r>
        <w:t xml:space="preserve">Despite its strengths, the legal profession in</w:t>
      </w:r>
      <w:r>
        <w:t xml:space="preserve"> </w:t>
      </w:r>
      <w:r>
        <w:rPr>
          <w:bCs/>
          <w:b/>
        </w:rPr>
        <w:t xml:space="preserve">United States Chicago</w:t>
      </w:r>
      <w:r>
        <w:t xml:space="preserve"> </w:t>
      </w:r>
      <w:r>
        <w:t xml:space="preserve">faces significant challenges. Rising costs of legal education have led to substantial debt burdens for new</w:t>
      </w:r>
      <w:r>
        <w:t xml:space="preserve"> </w:t>
      </w:r>
      <w:r>
        <w:rPr>
          <w:bCs/>
          <w:b/>
        </w:rPr>
        <w:t xml:space="preserve">Lawyer</w:t>
      </w:r>
      <w:r>
        <w:t xml:space="preserve">s, potentially limiting diversity within the profession and driving practitioners away from public service roles. Furthermore, technological disruption through LegalTech startups threatens traditional billable hour models, forcing</w:t>
      </w:r>
      <w:r>
        <w:t xml:space="preserve"> </w:t>
      </w:r>
      <w:r>
        <w:rPr>
          <w:bCs/>
          <w:b/>
        </w:rPr>
        <w:t xml:space="preserve">Lawyer</w:t>
      </w:r>
      <w:r>
        <w:t xml:space="preserve">s to adapt their business practices or risk obsolescence.</w:t>
      </w:r>
      <w:r>
        <w:t xml:space="preserve"> </w:t>
      </w:r>
      <w:r>
        <w:t xml:space="preserve">Addressing these issues requires collaborative efforts among bar associations, educational institutions, and government regulators in</w:t>
      </w:r>
      <w:r>
        <w:t xml:space="preserve"> </w:t>
      </w:r>
      <w:r>
        <w:rPr>
          <w:bCs/>
          <w:b/>
        </w:rPr>
        <w:t xml:space="preserve">United States Chicago</w:t>
      </w:r>
      <w:r>
        <w:t xml:space="preserve">. Initiatives aimed at loan forgiveness programs for public interest attorneys and the integration of technology into legal education are being developed to sustain a vibrant and equitable legal ecosystem.</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United States Chicago</w:t>
      </w:r>
      <w:r>
        <w:t xml:space="preserve"> </w:t>
      </w:r>
      <w:r>
        <w:t xml:space="preserve">occupies a critical position within the city’s social, economic, and political fabric. From navigating complex regulatory frameworks to advocating for civil rights and fostering community engagement, legal professionals in this jurisdiction embody both the traditions of American law and the specific needs of an urban powerhouse. As</w:t>
      </w:r>
      <w:r>
        <w:t xml:space="preserve"> </w:t>
      </w:r>
      <w:r>
        <w:rPr>
          <w:bCs/>
          <w:b/>
        </w:rPr>
        <w:t xml:space="preserve">United States Chicago</w:t>
      </w:r>
      <w:r>
        <w:t xml:space="preserve"> </w:t>
      </w:r>
      <w:r>
        <w:t xml:space="preserve">continues to evolve through technological advancement and demographic change, so too will the role of its</w:t>
      </w:r>
      <w:r>
        <w:t xml:space="preserve"> </w:t>
      </w:r>
      <w:r>
        <w:rPr>
          <w:bCs/>
          <w:b/>
        </w:rPr>
        <w:t xml:space="preserve">Lawyer</w:t>
      </w:r>
      <w:r>
        <w:t xml:space="preserve">s. Future research should continue to monitor these trends, ensuring that access to justice remains a core tenet of legal practice in this dynamic American city.</w:t>
      </w:r>
    </w:p>
    <w:bookmarkEnd w:id="26"/>
    <w:bookmarkStart w:id="27" w:name="viii.-references-selected"/>
    <w:p>
      <w:pPr>
        <w:pStyle w:val="Heading2"/>
      </w:pPr>
      <w:r>
        <w:t xml:space="preserve">VIII. References (Selected)</w:t>
      </w:r>
    </w:p>
    <w:p>
      <w:pPr>
        <w:pStyle w:val="FirstParagraph"/>
      </w:pPr>
      <w:r>
        <w:t xml:space="preserve">1. Illinois Supreme Court Rules on Professional Conduct.</w:t>
      </w:r>
      <w:r>
        <w:br/>
      </w:r>
      <w:r>
        <w:t xml:space="preserve">2. Chicago Bar Association Annual Reports.</w:t>
      </w:r>
      <w:r>
        <w:br/>
      </w:r>
      <w:r>
        <w:t xml:space="preserve">3. Cook County Bar Association Historical Archives.</w:t>
      </w:r>
      <w:r>
        <w:br/>
      </w:r>
      <w:r>
        <w:t xml:space="preserve">4. United States District Court for the Northern District of Illinois Case Studies.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United States Chicago: An Academic Perspective</dc:title>
  <dc:creator/>
  <dc:language>en</dc:language>
  <cp:keywords/>
  <dcterms:created xsi:type="dcterms:W3CDTF">2026-07-30T06:17:13Z</dcterms:created>
  <dcterms:modified xsi:type="dcterms:W3CDTF">2026-07-30T06:17:13Z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