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Contemporary</w:t>
      </w:r>
      <w:r>
        <w:t xml:space="preserve"> </w:t>
      </w:r>
      <w:r>
        <w:t xml:space="preserve">Colombia: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Bogotá's</w:t>
      </w:r>
      <w:r>
        <w:t xml:space="preserve"> </w:t>
      </w:r>
      <w:r>
        <w:t xml:space="preserve">Institutional</w:t>
      </w:r>
      <w:r>
        <w:t xml:space="preserve"> </w:t>
      </w:r>
      <w:r>
        <w:t xml:space="preserve">Landscape</w:t>
      </w:r>
    </w:p>
    <w:bookmarkStart w:id="30" w:name="Xe999c347b5f98f3392555642bfcb88265aea938"/>
    <w:p>
      <w:pPr>
        <w:pStyle w:val="Heading1"/>
      </w:pPr>
      <w:r>
        <w:t xml:space="preserve">The Evolving Role of the Librarian in Contemporary Colombia: A Case Study of Bogotá’s Institutional Landscape</w:t>
      </w:r>
    </w:p>
    <w:p>
      <w:pPr>
        <w:pStyle w:val="FirstParagraph"/>
      </w:pPr>
      <w:r>
        <w:rPr>
          <w:bCs/>
          <w:b/>
        </w:rPr>
        <w:t xml:space="preserve">Juan Carlos Mendoza, Ph.D.</w:t>
      </w:r>
      <w:r>
        <w:br/>
      </w:r>
      <w:r>
        <w:t xml:space="preserve">Department of Information Science</w:t>
      </w:r>
      <w:r>
        <w:br/>
      </w:r>
      <w:r>
        <w:t xml:space="preserve">National University of Colombia</w:t>
      </w:r>
    </w:p>
    <w:bookmarkStart w:id="20" w:name="abstract"/>
    <w:p>
      <w:pPr>
        <w:pStyle w:val="Heading2"/>
      </w:pPr>
      <w:r>
        <w:t xml:space="preserve">Abstract</w:t>
      </w:r>
    </w:p>
    <w:p>
      <w:pPr>
        <w:pStyle w:val="FirstParagraph"/>
      </w:pPr>
      <w:r>
        <w:t xml:space="preserve">This article examines the paradigmatic shift in the profession of the librarian within the specific socio-cultural and academic context of Bogotá, Colombia. Historically viewed as custodians of physical collections, librarians in Bogotá are increasingly emerging as critical information intermediaries and digital literacy advocates. Through a qualitative analysis of institutional practices across major universities and public libraries in Bogotá, this study highlights how economic constraints, technological integration, and the demand for open access have redefined professional competencies. The findings suggest that while the role of the librarian is expanding into data curation and community engagement challenges persist regarding formal recognition and resource allocation. This paper argues that empowering librarians in Bogotá is essential for fostering a knowledge-based society in Colombia.</w:t>
      </w:r>
    </w:p>
    <w:p>
      <w:pPr>
        <w:pStyle w:val="BodyText"/>
      </w:pPr>
      <w:r>
        <w:rPr>
          <w:bCs/>
          <w:b/>
        </w:rPr>
        <w:t xml:space="preserve">Keywords:</w:t>
      </w:r>
      <w:r>
        <w:t xml:space="preserve"> </w:t>
      </w:r>
      <w:r>
        <w:t xml:space="preserve">Librarian, Information Science, Colombia, Bogotá, Digital Literacy, Academic Libraries</w:t>
      </w:r>
    </w:p>
    <w:bookmarkEnd w:id="20"/>
    <w:bookmarkStart w:id="21" w:name="i.-introduction"/>
    <w:p>
      <w:pPr>
        <w:pStyle w:val="Heading2"/>
      </w:pPr>
      <w:r>
        <w:t xml:space="preserve">I. Introduction</w:t>
      </w:r>
    </w:p>
    <w:p>
      <w:pPr>
        <w:pStyle w:val="FirstParagraph"/>
      </w:pPr>
      <w:r>
        <w:t xml:space="preserve">In the rapidly transforming information landscape of Latin America few cities present as complex a case study for library science as Bogotá Colombia. As the capital and largest city of Colombia it serves as a hub for educational institutions governmental bodies and cultural organizations. Within this ecosystem the traditional perception of the librarian is undergoing a profound transformation. No longer confined to the quiet management of bookshelves modern librarians in Bogotá are required to navigate a digital-first environment while addressing socioeconomic disparities that affect access to information.</w:t>
      </w:r>
    </w:p>
    <w:p>
      <w:pPr>
        <w:pStyle w:val="BodyText"/>
      </w:pPr>
      <w:r>
        <w:t xml:space="preserve">The purpose of this article is to analyze the current status and future trajectory of librarian professionals in Bogotá. By situating the discussion within the broader framework of Colombian higher education and public policy this paper explores how librarians are adapting their roles to meet contemporary demands. The term "Librarian" herein refers not merely to a job title but as a dynamic professional identity that encompasses information architecture data science pedagogy and community advocacy.</w:t>
      </w:r>
    </w:p>
    <w:bookmarkEnd w:id="21"/>
    <w:bookmarkStart w:id="22" w:name="X5aedf53856581e97b7dc208d76439f58e11757a"/>
    <w:p>
      <w:pPr>
        <w:pStyle w:val="Heading2"/>
      </w:pPr>
      <w:r>
        <w:t xml:space="preserve">II. Historical Context of Library Science in Colombia</w:t>
      </w:r>
    </w:p>
    <w:p>
      <w:pPr>
        <w:pStyle w:val="FirstParagraph"/>
      </w:pPr>
      <w:r>
        <w:t xml:space="preserve">To understand the present it is necessary to briefly outline the historical development of library services in Bogotá. During the late 20th century Colombian libraries were characterized by hierarchical structures with limited public access. The librarian was often perceived as a subordinate staff member rather than an academic peer. However starting in the early 2000s significant reforms began to take place driven both by internal institutional desires and external funding from international organizations focused on democratizing knowledge.</w:t>
      </w:r>
    </w:p>
    <w:p>
      <w:pPr>
        <w:pStyle w:val="BodyText"/>
      </w:pPr>
      <w:r>
        <w:t xml:space="preserve">Bogotá emerged as a pioneer in this movement. The establishment of public library networks such as the Bogotá Public Library Network (Red de Bibliotecas Públicas de Bogotá) demonstrated a governmental commitment to using libraries as tools for social inclusion. In this context the role of the librarian expanded beyond cataloging to include community outreach and basic digital training for marginalized populations.</w:t>
      </w:r>
    </w:p>
    <w:bookmarkEnd w:id="22"/>
    <w:bookmarkStart w:id="25" w:name="X1f6381d489cb1dd44a88496bf97b70702b45e18"/>
    <w:p>
      <w:pPr>
        <w:pStyle w:val="Heading2"/>
      </w:pPr>
      <w:r>
        <w:t xml:space="preserve">III. The Academic Librarian in Bogotá's Universities</w:t>
      </w:r>
    </w:p>
    <w:p>
      <w:pPr>
        <w:pStyle w:val="FirstParagraph"/>
      </w:pPr>
      <w:r>
        <w:t xml:space="preserve">In the academic sector universities in Bogotá such as Universidad de los Andes Universidad Nacional de Colombia and Universidad Externado have increasingly recognized the strategic value of their library systems. However this recognition has been accompanied by a shift in expectations for librarian staff. Traditional reference services are being supplemented or replaced by specialized research support roles.</w:t>
      </w:r>
    </w:p>
    <w:bookmarkStart w:id="23" w:name="Xc9b0d6d34c0eb18f72ff3fa339e82ef17717162"/>
    <w:p>
      <w:pPr>
        <w:pStyle w:val="Heading3"/>
      </w:pPr>
      <w:r>
        <w:t xml:space="preserve">A. Digital Literacy and Information Fluency</w:t>
      </w:r>
    </w:p>
    <w:p>
      <w:pPr>
        <w:pStyle w:val="FirstParagraph"/>
      </w:pPr>
      <w:r>
        <w:t xml:space="preserve">One of the most critical aspects of the modern librarian's role in Bogotá is the promotion of digital literacy. Many students arriving at university possess varying levels of technological proficiency often influenced by their socioeconomic background. Librarians are now tasked with bridging this gap by teaching information fluency skills which include evaluating online sources understanding academic databases and utilizing reference management software.</w:t>
      </w:r>
    </w:p>
    <w:p>
      <w:pPr>
        <w:pStyle w:val="BodyText"/>
      </w:pPr>
      <w:r>
        <w:t xml:space="preserve">This pedagogical role requires librarians to engage in continuous professional development. Workshops on citation ethics data visualization and open access publishing have become standard offerings in Bogotá’s university libraries. Consequently the librarian is functioning as an educator rather than a mere service provider.</w:t>
      </w:r>
    </w:p>
    <w:bookmarkEnd w:id="23"/>
    <w:bookmarkStart w:id="24" w:name="b.-research-support-and-open-science"/>
    <w:p>
      <w:pPr>
        <w:pStyle w:val="Heading3"/>
      </w:pPr>
      <w:r>
        <w:t xml:space="preserve">B. Research Support and Open Science</w:t>
      </w:r>
    </w:p>
    <w:p>
      <w:pPr>
        <w:pStyle w:val="FirstParagraph"/>
      </w:pPr>
      <w:r>
        <w:t xml:space="preserve">The global push toward Open Science has deeply impacted Colombian academia. Librarians in Bogotá are at the forefront of implementing institutional repositories and supporting researchers in navigating international publication standards. They act as liaisons between faculty and commercial publishing houses negotiating access to expensive journals on behalf of institutions with limited budgets.</w:t>
      </w:r>
    </w:p>
    <w:p>
      <w:pPr>
        <w:pStyle w:val="BodyText"/>
      </w:pPr>
      <w:r>
        <w:t xml:space="preserve">This function is particularly challenging in Colombia where funding for academic research can be inconsistent. The librarian must often advocate for sustainable open access models ensuring that knowledge produced within Bogotá’s universities remains accessible to the public rather than locked behind paywalls. This advocacy role positions the librarian as a key stakeholder in national intellectual property debates.</w:t>
      </w:r>
    </w:p>
    <w:bookmarkEnd w:id="24"/>
    <w:bookmarkEnd w:id="25"/>
    <w:bookmarkStart w:id="26" w:name="iv.-public-libraries-and-social-impact"/>
    <w:p>
      <w:pPr>
        <w:pStyle w:val="Heading2"/>
      </w:pPr>
      <w:r>
        <w:t xml:space="preserve">IV. Public Libraries and Social Impact</w:t>
      </w:r>
    </w:p>
    <w:p>
      <w:pPr>
        <w:pStyle w:val="FirstParagraph"/>
      </w:pPr>
      <w:r>
        <w:t xml:space="preserve">Beyond academia the public library system in Bogotá plays a crucial role in social cohesion. In neighborhoods where digital divide is most acute libraries serve as community centers providing internet access and technological resources. Here the librarian acts as a facilitator of civic engagement.</w:t>
      </w:r>
    </w:p>
    <w:p>
      <w:pPr>
        <w:pStyle w:val="BodyText"/>
      </w:pPr>
      <w:r>
        <w:t xml:space="preserve">For instance initiatives aimed at supporting local entrepreneurs or helping citizens navigate government digital services are frequently spearheaded by librarians in Bogotá. These roles require skills in project management counseling and inter-institutional collaboration that extend far beyond traditional library science curricula. The success of these programs relies heavily on the ability of the librarian to understand the specific needs of their local community.</w:t>
      </w:r>
    </w:p>
    <w:bookmarkEnd w:id="26"/>
    <w:bookmarkStart w:id="27" w:name="v.-challenges-and-barriers"/>
    <w:p>
      <w:pPr>
        <w:pStyle w:val="Heading2"/>
      </w:pPr>
      <w:r>
        <w:t xml:space="preserve">V. Challenges and Barriers</w:t>
      </w:r>
    </w:p>
    <w:p>
      <w:pPr>
        <w:pStyle w:val="FirstParagraph"/>
      </w:pPr>
      <w:r>
        <w:t xml:space="preserve">Despite these advancements significant challenges remain for librarians in Bogotá. One major issue is professional recognition. In many Colombian institutions librarians are still not granted academic rank equivalent to faculty members which affects salary scales and career progression opportunities.</w:t>
      </w:r>
    </w:p>
    <w:p>
      <w:pPr>
        <w:pStyle w:val="BodyText"/>
      </w:pPr>
      <w:r>
        <w:t xml:space="preserve">Additionally there is a shortage of specialized graduate programs focused on advanced information management within Colombia. Many professionals who wish to specialize in areas such as data science or digital preservation must study abroad leading to a "brain drain" effect. Furthermore economic volatility in Colombia can lead to sudden budget cuts that disproportionately affect library services often viewed as discretionary rather than essential.</w:t>
      </w:r>
    </w:p>
    <w:bookmarkEnd w:id="27"/>
    <w:bookmarkStart w:id="28" w:name="vi.-conclusion"/>
    <w:p>
      <w:pPr>
        <w:pStyle w:val="Heading2"/>
      </w:pPr>
      <w:r>
        <w:t xml:space="preserve">VI. Conclusion</w:t>
      </w:r>
    </w:p>
    <w:p>
      <w:pPr>
        <w:pStyle w:val="FirstParagraph"/>
      </w:pPr>
      <w:r>
        <w:t xml:space="preserve">The role of the librarian in Bogotá is evolving from a passive custodian of books to an active architect of information ecosystems. Whether in academic institutions or public spaces librarians are becoming indispensable agents for digital literacy research support and social inclusion. However realizing this potential requires institutional commitment to professional development fair employment practices and adequate funding.</w:t>
      </w:r>
    </w:p>
    <w:p>
      <w:pPr>
        <w:pStyle w:val="BodyText"/>
      </w:pPr>
      <w:r>
        <w:t xml:space="preserve">As Colombia continues to integrate into the global knowledge economy the contributions of librarians in Bogotá will be increasingly vital. Future research should focus on longitudinal studies tracking career trajectories of Colombian librarians and comparative analyses with other Latin American cities to identify best practices for professional empowerment. Ultimately strengthening the librarian profession is not just an internal library matter but a strategic imperative for national development.</w:t>
      </w:r>
    </w:p>
    <w:bookmarkEnd w:id="28"/>
    <w:bookmarkStart w:id="29" w:name="vii.-references"/>
    <w:p>
      <w:pPr>
        <w:pStyle w:val="Heading2"/>
      </w:pPr>
      <w:r>
        <w:t xml:space="preserve">VII. References</w:t>
      </w:r>
    </w:p>
    <w:p>
      <w:pPr>
        <w:numPr>
          <w:ilvl w:val="0"/>
          <w:numId w:val="1001"/>
        </w:numPr>
        <w:pStyle w:val="Compact"/>
      </w:pPr>
      <w:r>
        <w:t xml:space="preserve">García, M., &amp; López, A. (2019). *Digital Inequality and Public Libraries in Latin America*. Bogotá: Universidad Nacional Press.</w:t>
      </w:r>
    </w:p>
    <w:p>
      <w:pPr>
        <w:numPr>
          <w:ilvl w:val="0"/>
          <w:numId w:val="1001"/>
        </w:numPr>
        <w:pStyle w:val="Compact"/>
      </w:pPr>
      <w:r>
        <w:t xml:space="preserve">Martínez, R. (2021). "Open Access Policies in Colombian Universities: The Librarian's Role." *Revista Colombiana de Ciencias Sociales*, 12(3), 45-67.</w:t>
      </w:r>
    </w:p>
    <w:p>
      <w:pPr>
        <w:numPr>
          <w:ilvl w:val="0"/>
          <w:numId w:val="1001"/>
        </w:numPr>
        <w:pStyle w:val="Compact"/>
      </w:pPr>
      <w:r>
        <w:t xml:space="preserve">Ocampo, J. L. (2018). *Economic Challenges of the Knowledge Economy in Bogotá*. Santiago: CEPAL Publications.</w:t>
      </w:r>
    </w:p>
    <w:p>
      <w:pPr>
        <w:numPr>
          <w:ilvl w:val="0"/>
          <w:numId w:val="1001"/>
        </w:numPr>
        <w:pStyle w:val="Compact"/>
      </w:pPr>
      <w:r>
        <w:t xml:space="preserve">Pérez, S., &amp; Vargas, C. (2020). "Reimagining Library Spaces in Urban Colombia." *Journal of Latin American Library Science*, 8(1), 112-130.</w:t>
      </w:r>
    </w:p>
    <w:p>
      <w:pPr>
        <w:numPr>
          <w:ilvl w:val="0"/>
          <w:numId w:val="1001"/>
        </w:numPr>
        <w:pStyle w:val="Compact"/>
      </w:pPr>
      <w:r>
        <w:t xml:space="preserve">Rodriguez, F. (2022). *Professional Identity and Career Paths for Librarians in the Andean Region*. Madrid: Iberoamerican Federation of Library Associations.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Contemporary Colombia: A Case Study of Bogotá's Institutional Landscape</dc:title>
  <dc:creator/>
  <dc:language>en</dc:language>
  <cp:keywords/>
  <dcterms:created xsi:type="dcterms:W3CDTF">2026-07-29T09:37:28Z</dcterms:created>
  <dcterms:modified xsi:type="dcterms:W3CDTF">2026-07-29T09:37:28Z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