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the</w:t>
      </w:r>
      <w:r>
        <w:t xml:space="preserve"> </w:t>
      </w:r>
      <w:r>
        <w:t xml:space="preserve">Academic</w:t>
      </w:r>
      <w:r>
        <w:t xml:space="preserve"> </w:t>
      </w:r>
      <w:r>
        <w:t xml:space="preserve">Context:</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Kyoto,</w:t>
      </w:r>
      <w:r>
        <w:t xml:space="preserve"> </w:t>
      </w:r>
      <w:r>
        <w:t xml:space="preserve">Japan</w:t>
      </w:r>
    </w:p>
    <w:bookmarkStart w:id="30" w:name="Xcdaff45b707ec23a1c5b7189ce1731faa100626"/>
    <w:p>
      <w:pPr>
        <w:pStyle w:val="Heading1"/>
      </w:pPr>
      <w:r>
        <w:t xml:space="preserve">The Evolving Role of the Librarian in the Academic Context: A Case Study of Kyoto, Japan</w:t>
      </w:r>
    </w:p>
    <w:p>
      <w:pPr>
        <w:pStyle w:val="FirstParagraph"/>
      </w:pPr>
      <w:r>
        <w:rPr>
          <w:bCs/>
          <w:b/>
        </w:rPr>
        <w:t xml:space="preserve">Alexander J. Sterling</w:t>
      </w:r>
      <w:r>
        <w:br/>
      </w:r>
      <w:r>
        <w:t xml:space="preserve">Department of Information Science, University of Western Metropolis</w:t>
      </w:r>
      <w:r>
        <w:br/>
      </w:r>
      <w:r>
        <w:rPr>
          <w:iCs/>
          <w:i/>
        </w:rPr>
        <w:t xml:space="preserve">Received: October 12, 2023 | Accepted: November 5, 2023 | Published: December 1, 2023</w:t>
      </w:r>
    </w:p>
    <w:bookmarkStart w:id="20" w:name="abstract"/>
    <w:p>
      <w:pPr>
        <w:pStyle w:val="Heading3"/>
      </w:pPr>
      <w:r>
        <w:t xml:space="preserve">Abstract</w:t>
      </w:r>
    </w:p>
    <w:p>
      <w:pPr>
        <w:pStyle w:val="FirstParagraph"/>
      </w:pPr>
      <w:r>
        <w:t xml:space="preserve">This paper explores the multifaceted role of the modern librarian within the specific cultural and academic landscape of Kyoto, Japan. As traditional repositories of knowledge transform into dynamic hubs for information literacy and community engagement, librarians in this historic city face unique challenges and opportunities. By examining the institutional frameworks at Kyoto University and municipal libraries, alongside broader national trends in Japan’s information society, this article argues that the librarian is no longer merely a custodian of books but an active agent in preserving cultural heritage while facilitating digital innovation. The study highlights how librarians navigate the intersection of ancient tradition and modern technology, serving as vital bridges between historical archives and contemporary academic research.</w:t>
      </w:r>
    </w:p>
    <w:bookmarkEnd w:id="20"/>
    <w:bookmarkStart w:id="21" w:name="introduction"/>
    <w:p>
      <w:pPr>
        <w:pStyle w:val="Heading2"/>
      </w:pPr>
      <w:r>
        <w:t xml:space="preserve">1. Introduction</w:t>
      </w:r>
    </w:p>
    <w:p>
      <w:pPr>
        <w:pStyle w:val="FirstParagraph"/>
      </w:pPr>
      <w:r>
        <w:t xml:space="preserve">The profession of librarianship has undergone a radical transformation over the last three decades. In many Western contexts, this shift is well-documented; however, the specific nuances within Japan present a distinct case study for understanding how cultural heritage influences modern information practices. Kyoto, often referred to as the cultural heart of Japan and once its capital for over a millennium, offers a unique backdrop for this analysis. The city is home to some of the oldest libraries in East Asia, yet it simultaneously hosts cutting-edge research institutions.</w:t>
      </w:r>
    </w:p>
    <w:p>
      <w:pPr>
        <w:pStyle w:val="BodyText"/>
      </w:pPr>
      <w:r>
        <w:t xml:space="preserve">In this context, the</w:t>
      </w:r>
      <w:r>
        <w:t xml:space="preserve"> </w:t>
      </w:r>
      <w:r>
        <w:rPr>
          <w:bCs/>
          <w:b/>
        </w:rPr>
        <w:t xml:space="preserve">librarian</w:t>
      </w:r>
      <w:r>
        <w:t xml:space="preserve"> </w:t>
      </w:r>
      <w:r>
        <w:t xml:space="preserve">serves a dual purpose: they are guardians of intangible cultural heritage and facilitators of modern academic inquiry. This article aims to dissect how librarians in Kyoto adapt their professional roles to meet the needs of students, researchers, and the general public. It posits that understanding the librarian’s role in this specific geographic location provides broader insights into global trends regarding information preservation and access.</w:t>
      </w:r>
    </w:p>
    <w:bookmarkEnd w:id="21"/>
    <w:bookmarkStart w:id="22" w:name="X988c55ec0359b519c2982926ba607dfa4c8569a"/>
    <w:p>
      <w:pPr>
        <w:pStyle w:val="Heading2"/>
      </w:pPr>
      <w:r>
        <w:t xml:space="preserve">2. The Historical Context of Libraries in Japan</w:t>
      </w:r>
    </w:p>
    <w:p>
      <w:pPr>
        <w:pStyle w:val="FirstParagraph"/>
      </w:pPr>
      <w:r>
        <w:t xml:space="preserve">To understand the current position of the librarian, one must acknowledge the historical weight carried by libraries in Japan. For centuries, texts were precious commodities, often handwritten or woodblock-printed masterpieces reserved for elite scholars and religious institutions. In Kyoto, this legacy is palpable. Institutions such as the Kyoto University Library house collections that date back to the Edo period.</w:t>
      </w:r>
    </w:p>
    <w:p>
      <w:pPr>
        <w:pStyle w:val="BodyText"/>
      </w:pPr>
      <w:r>
        <w:t xml:space="preserve">Unlike the rapid democratization of knowledge seen in post-war Europe or North America, Japan’s transition was gradual and deeply influenced by societal structures emphasizing hierarchy and respect for authority. Consequently, early librarians were often viewed more as secretaries or administrative staff than as intellectual partners to researchers. However, the establishment of public library laws in 1950 began to shift this paradigm, professionalizing the role of the librarian and emphasizing public service.</w:t>
      </w:r>
    </w:p>
    <w:bookmarkEnd w:id="22"/>
    <w:bookmarkStart w:id="25" w:name="Xfa453561f37eb5760688de2896fe47e48f1afd3"/>
    <w:p>
      <w:pPr>
        <w:pStyle w:val="Heading2"/>
      </w:pPr>
      <w:r>
        <w:t xml:space="preserve">3. The Modern Librarian: Beyond Custodianship</w:t>
      </w:r>
    </w:p>
    <w:p>
      <w:pPr>
        <w:pStyle w:val="FirstParagraph"/>
      </w:pPr>
      <w:r>
        <w:t xml:space="preserve">In contemporary Kyoto, the definition of what constitutes effective librarianship has expanded significantly. The modern librarian is expected to possess a diverse skill set that includes digital literacy, archival science, reference services, and even community event management.</w:t>
      </w:r>
    </w:p>
    <w:bookmarkStart w:id="23" w:name="Xbe488968322966a064000b7890e405999819af0"/>
    <w:p>
      <w:pPr>
        <w:pStyle w:val="Heading3"/>
      </w:pPr>
      <w:r>
        <w:t xml:space="preserve">3.1 Digital Transformation and Information Literacy</w:t>
      </w:r>
    </w:p>
    <w:p>
      <w:pPr>
        <w:pStyle w:val="FirstParagraph"/>
      </w:pPr>
      <w:r>
        <w:t xml:space="preserve">The rapid digitization of academic resources has placed the librarian at the forefront of information literacy education. In Kyoto’s universities, librarians conduct workshops designed to teach students how to navigate complex digital databases, evaluate online sources for credibility, and manage data efficiently. This is particularly crucial in an era characterized by "fake news" and information overload. The librarian acts as a critical guide, helping researchers distinguish between peer-reviewed academic material and unverified internet content.</w:t>
      </w:r>
    </w:p>
    <w:p>
      <w:pPr>
        <w:pStyle w:val="BodyText"/>
      </w:pPr>
      <w:r>
        <w:t xml:space="preserve">Furthermore, the integration of artificial intelligence (AI) into library systems requires librarians to become tech-savvy professionals who can manage automated cataloging systems while ensuring that human expertise remains central to reference queries. In Kyoto, where technological innovation is a key component of the city’s economic strategy, librarians must remain agile.</w:t>
      </w:r>
    </w:p>
    <w:bookmarkEnd w:id="23"/>
    <w:bookmarkStart w:id="24" w:name="preservation-of-cultural-heritage"/>
    <w:p>
      <w:pPr>
        <w:pStyle w:val="Heading3"/>
      </w:pPr>
      <w:r>
        <w:t xml:space="preserve">3.2 Preservation of Cultural Heritage</w:t>
      </w:r>
    </w:p>
    <w:p>
      <w:pPr>
        <w:pStyle w:val="FirstParagraph"/>
      </w:pPr>
      <w:r>
        <w:t xml:space="preserve">A unique aspect of being a librarian in Japan, and specifically in Kyoto, is the responsibility to preserve fragile historical documents. Many libraries hold manuscripts written on washi (traditional Japanese paper) that are susceptible to humidity and light damage. Librarians here must possess specialized knowledge in conservation techniques.</w:t>
      </w:r>
    </w:p>
    <w:p>
      <w:pPr>
        <w:pStyle w:val="BodyText"/>
      </w:pPr>
      <w:r>
        <w:t xml:space="preserve">This role extends beyond physical preservation; it involves contextualizing these artifacts for modern audiences. Librarians often curate exhibitions that link historical texts with contemporary academic themes, thereby making history relevant to current research projects. This dual function of preserver and educator distinguishes the librarian in Kyoto from their counterparts in less historically dense regions.</w:t>
      </w:r>
    </w:p>
    <w:bookmarkEnd w:id="24"/>
    <w:bookmarkEnd w:id="25"/>
    <w:bookmarkStart w:id="26" w:name="X80694ae9d0d29b3959b15e521254429ee30f921"/>
    <w:p>
      <w:pPr>
        <w:pStyle w:val="Heading2"/>
      </w:pPr>
      <w:r>
        <w:t xml:space="preserve">4. Community Engagement and Social Responsibility</w:t>
      </w:r>
    </w:p>
    <w:p>
      <w:pPr>
        <w:pStyle w:val="FirstParagraph"/>
      </w:pPr>
      <w:r>
        <w:t xml:space="preserve">The concept of the library as a "third place"—a social surrounding separate from the two usual social environments of home and the workplace—is increasingly important in urban Japan, which faces issues such as aging populations and rural depopulation. In Kyoto, libraries serve as community centers that foster social cohesion.</w:t>
      </w:r>
    </w:p>
    <w:p>
      <w:pPr>
        <w:pStyle w:val="BodyText"/>
      </w:pPr>
      <w:r>
        <w:t xml:space="preserve">Librarians are increasingly involved in programming that supports lifelong learning. This includes Japanese language classes for foreign residents, coding workshops for children, and discussion groups on local history. By engaging with these diverse demographics, the librarian becomes a key figure in social infrastructure. In Kyoto’s international academic community, librarians also play a crucial role in supporting non-Japanese speaking researchers by providing multilingual resources and navigating the complexities of Japanese academic publishing standards.</w:t>
      </w:r>
    </w:p>
    <w:bookmarkEnd w:id="26"/>
    <w:bookmarkStart w:id="27" w:name="challenges-and-future-directions"/>
    <w:p>
      <w:pPr>
        <w:pStyle w:val="Heading2"/>
      </w:pPr>
      <w:r>
        <w:t xml:space="preserve">5. Challenges and Future Directions</w:t>
      </w:r>
    </w:p>
    <w:p>
      <w:pPr>
        <w:pStyle w:val="FirstParagraph"/>
      </w:pPr>
      <w:r>
        <w:t xml:space="preserve">Despite these advancements, librarians in Kyoto face significant challenges. Budgetary constraints, common across Japan’s public sector, often limit the ability to update infrastructure or hire additional staff. Additionally, the decline in physical book borrowing among younger generations poses a question regarding the future utility of traditional library spaces.</w:t>
      </w:r>
    </w:p>
    <w:p>
      <w:pPr>
        <w:pStyle w:val="BodyText"/>
      </w:pPr>
      <w:r>
        <w:t xml:space="preserve">In response, forward-thinking librarians are reimagining library spaces as makerspaces and collaborative hubs. They are moving away from the silent, solitary model of study toward dynamic environments that encourage interaction and creation. This shift requires a fundamental change in mindset for many professionals who were trained in the era of silence and strict order.</w:t>
      </w:r>
    </w:p>
    <w:p>
      <w:pPr>
        <w:pStyle w:val="BodyText"/>
      </w:pPr>
      <w:r>
        <w:t xml:space="preserve">Moreover, there is a growing need for collaboration between academic libraries and municipal public libraries. By sharing resources and expertise, these institutions can maximize their impact. For instance, academic librarians can provide specialized knowledge to support public library programs on local history, while public librarians can offer community outreach channels that academic institutions lack.</w:t>
      </w:r>
    </w:p>
    <w:bookmarkEnd w:id="27"/>
    <w:bookmarkStart w:id="28" w:name="conclusion"/>
    <w:p>
      <w:pPr>
        <w:pStyle w:val="Heading2"/>
      </w:pPr>
      <w:r>
        <w:t xml:space="preserve">6. Conclusion</w:t>
      </w:r>
    </w:p>
    <w:p>
      <w:pPr>
        <w:pStyle w:val="FirstParagraph"/>
      </w:pPr>
      <w:r>
        <w:t xml:space="preserve">The role of the librarian in Kyoto is a testament to the adaptability and resilience of the profession. Far from being obsolete, the librarian has evolved into a versatile professional who bridges the gap between past and future, tradition and innovation. In Japan’s historic capital, librarians are not just managing collections; they are curating cultural identity, fostering digital literacy, and building community.</w:t>
      </w:r>
    </w:p>
    <w:p>
      <w:pPr>
        <w:pStyle w:val="BodyText"/>
      </w:pPr>
      <w:r>
        <w:t xml:space="preserve">As we look to the future, it is imperative that academic institutions and policymakers recognize the strategic value of professional librarians. Investing in library staff is investing in the intellectual infrastructure of society. The librarian remains an essential anchor in the ever-shifting seas of information, ensuring that knowledge remains accessible, preserved, and meaningful for generations to come.</w:t>
      </w:r>
    </w:p>
    <w:bookmarkEnd w:id="28"/>
    <w:bookmarkStart w:id="29" w:name="references"/>
    <w:p>
      <w:pPr>
        <w:pStyle w:val="Heading2"/>
      </w:pPr>
      <w:r>
        <w:t xml:space="preserve">References</w:t>
      </w:r>
    </w:p>
    <w:p>
      <w:pPr>
        <w:numPr>
          <w:ilvl w:val="0"/>
          <w:numId w:val="1001"/>
        </w:numPr>
        <w:pStyle w:val="Compact"/>
      </w:pPr>
      <w:r>
        <w:t xml:space="preserve">Koyama, H. (2018).</w:t>
      </w:r>
      <w:r>
        <w:t xml:space="preserve"> </w:t>
      </w:r>
      <w:r>
        <w:rPr>
          <w:iCs/>
          <w:i/>
        </w:rPr>
        <w:t xml:space="preserve">The History of Libraries in Japan</w:t>
      </w:r>
      <w:r>
        <w:t xml:space="preserve">. Tokyo University Press.</w:t>
      </w:r>
    </w:p>
    <w:p>
      <w:pPr>
        <w:numPr>
          <w:ilvl w:val="0"/>
          <w:numId w:val="1001"/>
        </w:numPr>
        <w:pStyle w:val="Compact"/>
      </w:pPr>
      <w:r>
        <w:t xml:space="preserve">Suzuki, T., &amp; Tanaka, R. (2020). "Digital Transformation in Academic Libraries: A Japanese Perspective." *Journal of Asian Information Science*, 15(3), 45-62.</w:t>
      </w:r>
    </w:p>
    <w:p>
      <w:pPr>
        <w:numPr>
          <w:ilvl w:val="0"/>
          <w:numId w:val="1001"/>
        </w:numPr>
        <w:pStyle w:val="Compact"/>
      </w:pPr>
      <w:r>
        <w:t xml:space="preserve">Kyoto City Library Association. (2021).</w:t>
      </w:r>
      <w:r>
        <w:t xml:space="preserve"> </w:t>
      </w:r>
      <w:r>
        <w:rPr>
          <w:iCs/>
          <w:i/>
        </w:rPr>
        <w:t xml:space="preserve">Annual Report on Community Engagement Initiatives</w:t>
      </w:r>
      <w:r>
        <w:t xml:space="preserve">. Kyoto Municipal Government.</w:t>
      </w:r>
    </w:p>
    <w:p>
      <w:pPr>
        <w:numPr>
          <w:ilvl w:val="0"/>
          <w:numId w:val="1001"/>
        </w:numPr>
        <w:pStyle w:val="Compact"/>
      </w:pPr>
      <w:r>
        <w:t xml:space="preserve">Ito, M. (2019). "Preservation of Washi Manuscripts in Modern Archives." *International Journal of Heritage Studies*, 24(8), 78-90.</w:t>
      </w:r>
    </w:p>
    <w:p>
      <w:pPr>
        <w:numPr>
          <w:ilvl w:val="0"/>
          <w:numId w:val="1001"/>
        </w:numPr>
        <w:pStyle w:val="Compact"/>
      </w:pPr>
      <w:r>
        <w:t xml:space="preserve">National Diet Library. (2022).</w:t>
      </w:r>
      <w:r>
        <w:t xml:space="preserve"> </w:t>
      </w:r>
      <w:r>
        <w:rPr>
          <w:iCs/>
          <w:i/>
        </w:rPr>
        <w:t xml:space="preserve">White Paper on Culture, Arts, and Heritage</w:t>
      </w:r>
      <w:r>
        <w:t xml:space="preserve">. Japan.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Librarian in the Academic Context: A Case Study of Kyoto, Japan</dc:title>
  <dc:creator/>
  <dc:language>en</dc:language>
  <cp:keywords/>
  <dcterms:created xsi:type="dcterms:W3CDTF">2026-07-29T15:00:24Z</dcterms:created>
  <dcterms:modified xsi:type="dcterms:W3CDTF">2026-07-29T15:00:24Z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