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Librarian</w:t>
      </w:r>
      <w:r>
        <w:t xml:space="preserve"> </w:t>
      </w:r>
      <w:r>
        <w:t xml:space="preserve">in</w:t>
      </w:r>
      <w:r>
        <w:t xml:space="preserve"> </w:t>
      </w:r>
      <w:r>
        <w:t xml:space="preserve">Contemporary</w:t>
      </w:r>
      <w:r>
        <w:t xml:space="preserve"> </w:t>
      </w:r>
      <w:r>
        <w:t xml:space="preserve">Japan</w:t>
      </w:r>
      <w:r>
        <w:t xml:space="preserve"> </w:t>
      </w:r>
      <w:r>
        <w:t xml:space="preserve">Tokyo:</w:t>
      </w:r>
      <w:r>
        <w:t xml:space="preserve"> </w:t>
      </w:r>
      <w:r>
        <w:t xml:space="preserve">Bridging</w:t>
      </w:r>
      <w:r>
        <w:t xml:space="preserve"> </w:t>
      </w:r>
      <w:r>
        <w:t xml:space="preserve">Tradition</w:t>
      </w:r>
      <w:r>
        <w:t xml:space="preserve"> </w:t>
      </w:r>
      <w:r>
        <w:t xml:space="preserve">and</w:t>
      </w:r>
      <w:r>
        <w:t xml:space="preserve"> </w:t>
      </w:r>
      <w:r>
        <w:t xml:space="preserve">Digital</w:t>
      </w:r>
      <w:r>
        <w:t xml:space="preserve"> </w:t>
      </w:r>
      <w:r>
        <w:t xml:space="preserve">Innovation</w:t>
      </w:r>
    </w:p>
    <w:bookmarkStart w:id="32" w:name="X9825c6155801ab51a6d526ac8f0d1d490d8d82c"/>
    <w:p>
      <w:pPr>
        <w:pStyle w:val="Heading1"/>
      </w:pPr>
      <w:r>
        <w:t xml:space="preserve">The Evolving Role of the Librarian in Contemporary Japan Tokyo</w:t>
      </w:r>
      <w:r>
        <w:br/>
      </w:r>
      <w:r>
        <w:t xml:space="preserve">Bridging Tradition and Digital Innovation</w:t>
      </w:r>
    </w:p>
    <w:p>
      <w:pPr>
        <w:pStyle w:val="FirstParagraph"/>
      </w:pPr>
      <w:r>
        <w:rPr>
          <w:bCs/>
          <w:b/>
        </w:rPr>
        <w:t xml:space="preserve">Jordan T. Smith</w:t>
      </w:r>
      <w:r>
        <w:br/>
      </w:r>
      <w:r>
        <w:t xml:space="preserve">Department of Information Studies, University of Global Information Sciences</w:t>
      </w:r>
      <w:r>
        <w:br/>
      </w:r>
      <w:r>
        <w:t xml:space="preserve">Correspondence: j.smith@ugis.edu</w:t>
      </w:r>
    </w:p>
    <w:p>
      <w:pPr>
        <w:pStyle w:val="BodyText"/>
      </w:pPr>
      <w:r>
        <w:rPr>
          <w:bCs/>
          <w:b/>
        </w:rPr>
        <w:t xml:space="preserve">Abstract:</w:t>
      </w:r>
      <w:r>
        <w:t xml:space="preserve">This article examines the transformative trajectory of the academic librarian within the unique socio-cultural and technological landscape of Japan Tokyo. As Japan Tokyo emerges as a global hub for both traditional preservation and cutting-edge digital infrastructure, the role of the librarian has shifted from custodian of physical artifacts to facilitator of hybrid information ecosystems. This paper analyzes recent shifts in library management practices, community engagement strategies, and ethical considerations regarding data privacy in Japanese academic institutions.</w:t>
      </w:r>
    </w:p>
    <w:bookmarkStart w:id="20" w:name="introduction"/>
    <w:p>
      <w:pPr>
        <w:pStyle w:val="Heading2"/>
      </w:pPr>
      <w:r>
        <w:t xml:space="preserve">1. Introduction</w:t>
      </w:r>
    </w:p>
    <w:p>
      <w:pPr>
        <w:pStyle w:val="FirstParagraph"/>
      </w:pPr>
      <w:r>
        <w:t xml:space="preserve">The institution of the library has long stood as a cornerstone of intellectual life. However, the specific context of</w:t>
      </w:r>
      <w:r>
        <w:t xml:space="preserve"> </w:t>
      </w:r>
      <w:r>
        <w:rPr>
          <w:bCs/>
          <w:b/>
        </w:rPr>
        <w:t xml:space="preserve">Japan Tokyo</w:t>
      </w:r>
      <w:r>
        <w:t xml:space="preserve">, with its dense urban fabric, rapid technological adoption, and deep-rooted cultural emphasis on order and hospitality (*omotenashi*), presents a unique case study for information science. In this megacity context, the</w:t>
      </w:r>
      <w:r>
        <w:t xml:space="preserve"> </w:t>
      </w:r>
      <w:r>
        <w:rPr>
          <w:bCs/>
          <w:b/>
        </w:rPr>
        <w:t xml:space="preserve">librarian</w:t>
      </w:r>
      <w:r>
        <w:t xml:space="preserve"> </w:t>
      </w:r>
      <w:r>
        <w:t xml:space="preserve">is no longer merely a gatekeeper of books but an active architect of knowledge accessibility.</w:t>
      </w:r>
    </w:p>
    <w:p>
      <w:pPr>
        <w:pStyle w:val="BodyText"/>
      </w:pPr>
      <w:r>
        <w:t xml:space="preserve">This article explores how librarians in Japan Tokyo are navigating the tension between preserving historical heritage and embracing digital transformation. It argues that the modern librarian must possess a dual competency: deep cultural literacy regarding Japanese academic traditions and technical proficiency in managing global digital repositories. The following sections delineate these challenges, current practices, and future trajectories.</w:t>
      </w:r>
    </w:p>
    <w:bookmarkEnd w:id="20"/>
    <w:bookmarkStart w:id="21" w:name="X3f371295aa2998891aff80118b99e00d7f0bd2e"/>
    <w:p>
      <w:pPr>
        <w:pStyle w:val="Heading2"/>
      </w:pPr>
      <w:r>
        <w:t xml:space="preserve">2. Historical Context: From Imperial Archives to Public Hubs</w:t>
      </w:r>
    </w:p>
    <w:p>
      <w:pPr>
        <w:pStyle w:val="FirstParagraph"/>
      </w:pPr>
      <w:r>
        <w:t xml:space="preserve">To understand the present state of the</w:t>
      </w:r>
      <w:r>
        <w:t xml:space="preserve"> </w:t>
      </w:r>
      <w:r>
        <w:rPr>
          <w:bCs/>
          <w:b/>
        </w:rPr>
        <w:t xml:space="preserve">librarian</w:t>
      </w:r>
      <w:r>
        <w:t xml:space="preserve">, one must acknowledge the historical weight carried by institutions in Japan Tokyo. Unlike Western counterparts that often emphasize open access from their inception, early libraries in Japan were closely tied to imperial authority and elite education. The Meiji Restoration (1868) marked a pivotal shift, introducing Western-style public library systems.</w:t>
      </w:r>
    </w:p>
    <w:p>
      <w:pPr>
        <w:pStyle w:val="BodyText"/>
      </w:pPr>
      <w:r>
        <w:t xml:space="preserve">Throughout the 20th century, libraries in Japan Tokyo became sanctuaries for post-war reconstruction efforts, providing free access to information crucial for democratic development. Today, this historical legacy influences the current professional identity of the librarian in Japan Tokyo. There is a prevailing sense of duty (*giri*) among professionals to ensure equitable access to information, viewing the library not just as a building, but as a civic duty essential for social cohesion.</w:t>
      </w:r>
    </w:p>
    <w:bookmarkEnd w:id="21"/>
    <w:bookmarkStart w:id="24" w:name="Xe8c4e717f09a580ad29ec0cae5a4676fea06498"/>
    <w:p>
      <w:pPr>
        <w:pStyle w:val="Heading2"/>
      </w:pPr>
      <w:r>
        <w:t xml:space="preserve">3. The Digital Turn: Managing Hybrid Collections</w:t>
      </w:r>
    </w:p>
    <w:p>
      <w:pPr>
        <w:pStyle w:val="FirstParagraph"/>
      </w:pPr>
      <w:r>
        <w:t xml:space="preserve">In contemporary Japan Tokyo, the physical constraints of urban space have accelerated the shift toward digital resources. The</w:t>
      </w:r>
      <w:r>
        <w:t xml:space="preserve"> </w:t>
      </w:r>
      <w:r>
        <w:rPr>
          <w:bCs/>
          <w:b/>
        </w:rPr>
        <w:t xml:space="preserve">librarian</w:t>
      </w:r>
      <w:r>
        <w:t xml:space="preserve"> </w:t>
      </w:r>
      <w:r>
        <w:t xml:space="preserve">now faces the complex task of curating hybrid collections that include rare manuscripts from Edo-period scholars alongside petabytes of electronic journals and datasets.</w:t>
      </w:r>
    </w:p>
    <w:bookmarkStart w:id="22" w:name="technological-integration"/>
    <w:p>
      <w:pPr>
        <w:pStyle w:val="Heading3"/>
      </w:pPr>
      <w:r>
        <w:t xml:space="preserve">3.1 Technological Integration</w:t>
      </w:r>
    </w:p>
    <w:p>
      <w:pPr>
        <w:pStyle w:val="FirstParagraph"/>
      </w:pPr>
      <w:r>
        <w:t xml:space="preserve">Libraries in Japan Tokyo are at the forefront of adopting Artificial Intelligence (AI) for cataloging and retrieval systems. Librarians collaborate closely with IT specialists to develop algorithms that can handle the complexities of the Japanese language, including kanji variants and honorifics, which often confuse standard Western indexing tools. This requires a high level of technical literacy from the librarian profession.</w:t>
      </w:r>
    </w:p>
    <w:p>
      <w:pPr>
        <w:pStyle w:val="BodyText"/>
      </w:pPr>
      <w:r>
        <w:t xml:space="preserve">Furthermore, the rise of "Smart Libraries" in Japan Tokyo allows for automated lending and tracking systems. The librarian’s role has shifted from manual circulation tasks to supervising these automated systems and troubleshooting user interface issues for patrons who may lack digital fluency, particularly among elderly researchers.</w:t>
      </w:r>
    </w:p>
    <w:bookmarkEnd w:id="22"/>
    <w:bookmarkStart w:id="23" w:name="open-access-advocacy"/>
    <w:p>
      <w:pPr>
        <w:pStyle w:val="Heading3"/>
      </w:pPr>
      <w:r>
        <w:t xml:space="preserve">3.2 Open Access Advocacy</w:t>
      </w:r>
    </w:p>
    <w:p>
      <w:pPr>
        <w:pStyle w:val="FirstParagraph"/>
      </w:pPr>
      <w:r>
        <w:t xml:space="preserve">A significant trend in Japan Tokyo is the push toward Open Access (OA). Librarians are increasingly acting as advocates for OA policies within their universities. They assist faculty in navigating copyright issues and depositing research into institutional repositories. This role is critical for enhancing the global visibility of Japanese scholarship, positioning the librarian as a key player in international academic communication.</w:t>
      </w:r>
    </w:p>
    <w:bookmarkEnd w:id="23"/>
    <w:bookmarkEnd w:id="24"/>
    <w:bookmarkStart w:id="27" w:name="Xd2c2e6eb464ff255ee564d9f27a15e741a3e398"/>
    <w:p>
      <w:pPr>
        <w:pStyle w:val="Heading2"/>
      </w:pPr>
      <w:r>
        <w:t xml:space="preserve">4. Social Function: Libraries as Community Anchors</w:t>
      </w:r>
    </w:p>
    <w:p>
      <w:pPr>
        <w:pStyle w:val="FirstParagraph"/>
      </w:pPr>
      <w:r>
        <w:t xml:space="preserve">In the bustling environment of Japan Tokyo, libraries have transcended their traditional academic functions to become vital community anchors. This phenomenon is particularly evident in neighborhood branches within special wards of Tokyo.</w:t>
      </w:r>
    </w:p>
    <w:bookmarkStart w:id="25" w:name="lifelong-learning-and-digital-literacy"/>
    <w:p>
      <w:pPr>
        <w:pStyle w:val="Heading3"/>
      </w:pPr>
      <w:r>
        <w:t xml:space="preserve">4.1 Lifelong Learning and Digital Literacy</w:t>
      </w:r>
    </w:p>
    <w:p>
      <w:pPr>
        <w:pStyle w:val="FirstParagraph"/>
      </w:pPr>
      <w:r>
        <w:t xml:space="preserve">The</w:t>
      </w:r>
      <w:r>
        <w:t xml:space="preserve"> </w:t>
      </w:r>
      <w:r>
        <w:rPr>
          <w:bCs/>
          <w:b/>
        </w:rPr>
        <w:t xml:space="preserve">librarian</w:t>
      </w:r>
      <w:r>
        <w:t xml:space="preserve"> </w:t>
      </w:r>
      <w:r>
        <w:t xml:space="preserve">today serves as an educator in digital literacy. With the government’s "Society 5.0" initiative aiming to integrate cyberspace and physical space, there is a high demand for citizens to acquire digital skills. Librarians in Japan Tokyo conduct workshops on using cloud services, navigating online government portals, and identifying misinformation. This role underscores the librarian’s function as a facilitator of lifelong learning.</w:t>
      </w:r>
    </w:p>
    <w:bookmarkEnd w:id="25"/>
    <w:bookmarkStart w:id="26" w:name="supporting-multicultural-communities"/>
    <w:p>
      <w:pPr>
        <w:pStyle w:val="Heading3"/>
      </w:pPr>
      <w:r>
        <w:t xml:space="preserve">4.2 Supporting Multicultural Communities</w:t>
      </w:r>
    </w:p>
    <w:p>
      <w:pPr>
        <w:pStyle w:val="FirstParagraph"/>
      </w:pPr>
      <w:r>
        <w:t xml:space="preserve">As Japan Tokyo becomes more international, libraries are adapting to serve diverse populations. Librarians are tasked with acquiring materials in multiple languages and providing reference services in English, Chinese, and other languages. This multicultural mediation is essential for integrating foreign students and researchers into the local academic community. The librarian thus acts as a cultural bridge, fostering inclusivity within the academic environment.</w:t>
      </w:r>
    </w:p>
    <w:bookmarkEnd w:id="26"/>
    <w:bookmarkEnd w:id="27"/>
    <w:bookmarkStart w:id="28" w:name="ethical-considerations-and-data-privacy"/>
    <w:p>
      <w:pPr>
        <w:pStyle w:val="Heading2"/>
      </w:pPr>
      <w:r>
        <w:t xml:space="preserve">5. Ethical Considerations and Data Privacy</w:t>
      </w:r>
    </w:p>
    <w:p>
      <w:pPr>
        <w:pStyle w:val="FirstParagraph"/>
      </w:pPr>
      <w:r>
        <w:t xml:space="preserve">The expansion of digital services brings significant ethical challenges, particularly regarding data privacy. In Japan Tokyo, the Act on the Protection of Personal Information (APPI) places strict requirements on how institutions handle user data. The</w:t>
      </w:r>
      <w:r>
        <w:t xml:space="preserve"> </w:t>
      </w:r>
      <w:r>
        <w:rPr>
          <w:bCs/>
          <w:b/>
        </w:rPr>
        <w:t xml:space="preserve">librarian</w:t>
      </w:r>
      <w:r>
        <w:t xml:space="preserve"> </w:t>
      </w:r>
      <w:r>
        <w:t xml:space="preserve">must ensure that tracking technologies used in smart libraries comply with these regulations.</w:t>
      </w:r>
    </w:p>
    <w:p>
      <w:pPr>
        <w:pStyle w:val="BodyText"/>
      </w:pPr>
      <w:r>
        <w:t xml:space="preserve">Moreover, there is an ethical imperative to protect intellectual freedom. Librarians must remain vigilant against censorship pressures and ensure that all viewpoints are represented in their collections. This role is particularly sensitive in Japan Tokyo’s political climate, where the balance between national security concerns and academic freedom is a topic of ongoing debate.</w:t>
      </w:r>
    </w:p>
    <w:bookmarkEnd w:id="28"/>
    <w:bookmarkStart w:id="29" w:name="challenges-facing-the-modern-librarian"/>
    <w:p>
      <w:pPr>
        <w:pStyle w:val="Heading2"/>
      </w:pPr>
      <w:r>
        <w:t xml:space="preserve">6. Challenges Facing the Modern Librarian</w:t>
      </w:r>
    </w:p>
    <w:p>
      <w:pPr>
        <w:pStyle w:val="FirstParagraph"/>
      </w:pPr>
      <w:r>
        <w:t xml:space="preserve">Despite advancements, librarians in Japan Tokyo face several persistent challenges:</w:t>
      </w:r>
    </w:p>
    <w:p>
      <w:pPr>
        <w:numPr>
          <w:ilvl w:val="0"/>
          <w:numId w:val="1001"/>
        </w:numPr>
        <w:pStyle w:val="Compact"/>
      </w:pPr>
      <w:r>
        <w:rPr>
          <w:bCs/>
          <w:b/>
        </w:rPr>
        <w:t xml:space="preserve">Budget Constraints:</w:t>
      </w:r>
      <w:r>
        <w:t xml:space="preserve">Austerity measures have led to reduced funding for physical acquisitions, forcing difficult choices between print and digital resources.</w:t>
      </w:r>
    </w:p>
    <w:p>
      <w:pPr>
        <w:numPr>
          <w:ilvl w:val="0"/>
          <w:numId w:val="1001"/>
        </w:numPr>
        <w:pStyle w:val="Compact"/>
      </w:pPr>
      <w:r>
        <w:rPr>
          <w:bCs/>
          <w:b/>
        </w:rPr>
        <w:t xml:space="preserve">Skill Gaps:</w:t>
      </w:r>
      <w:r>
        <w:t xml:space="preserve">There is a need for continuous professional development as technology evolves faster than curricula can adapt.</w:t>
      </w:r>
    </w:p>
    <w:p>
      <w:pPr>
        <w:numPr>
          <w:ilvl w:val="0"/>
          <w:numId w:val="1001"/>
        </w:numPr>
        <w:pStyle w:val="Compact"/>
      </w:pPr>
      <w:r>
        <w:rPr>
          <w:bCs/>
          <w:b/>
        </w:rPr>
        <w:t xml:space="preserve">Social Isolation:</w:t>
      </w:r>
      <w:r>
        <w:t xml:space="preserve">In a high-pressure society like Japan Tokyo, libraries are increasingly sought after by individuals experiencing social isolation (*hikikomori*). Librarians often serve as informal counselors, requiring additional training in mental health first aid.</w:t>
      </w:r>
    </w:p>
    <w:bookmarkEnd w:id="29"/>
    <w:bookmarkStart w:id="30" w:name="conclusion"/>
    <w:p>
      <w:pPr>
        <w:pStyle w:val="Heading2"/>
      </w:pPr>
      <w:r>
        <w:t xml:space="preserve">7. Conclusion</w:t>
      </w:r>
    </w:p>
    <w:p>
      <w:pPr>
        <w:pStyle w:val="FirstParagraph"/>
      </w:pPr>
      <w:r>
        <w:t xml:space="preserve">The role of the librarian in Japan Tokyo is undergoing a profound transformation. No longer passive custodians, today’s librarians are dynamic professionals who blend traditional scholarly values with modern technological expertise. They serve as educators, tech-support specialists, cultural mediators, and ethical guardians.</w:t>
      </w:r>
    </w:p>
    <w:p>
      <w:pPr>
        <w:pStyle w:val="BodyText"/>
      </w:pPr>
      <w:r>
        <w:t xml:space="preserve">As Japan Tokyo continues to evolve as a global center for innovation and tradition, the librarian will remain central to maintaining the integrity and accessibility of information. Future research should focus on longitudinal studies of library user engagement in digital spaces and the development of standardized training programs that address both technical skills and socio-emotional competencies. The success of academic institutions in Japan Tokyo depends heavily on empowering these professionals to adapt to an ever-changing information landscape.</w:t>
      </w:r>
    </w:p>
    <w:bookmarkEnd w:id="30"/>
    <w:bookmarkStart w:id="31" w:name="references"/>
    <w:p>
      <w:pPr>
        <w:pStyle w:val="Heading2"/>
      </w:pPr>
      <w:r>
        <w:t xml:space="preserve">References</w:t>
      </w:r>
    </w:p>
    <w:p>
      <w:pPr>
        <w:numPr>
          <w:ilvl w:val="0"/>
          <w:numId w:val="1002"/>
        </w:numPr>
        <w:pStyle w:val="Compact"/>
      </w:pPr>
      <w:r>
        <w:t xml:space="preserve">Tanaka, H. (2021). *Digital Transformation in Japanese Academic Libraries*. Journal of Information Science, 47(3), 112-130.</w:t>
      </w:r>
    </w:p>
    <w:p>
      <w:pPr>
        <w:numPr>
          <w:ilvl w:val="0"/>
          <w:numId w:val="1002"/>
        </w:numPr>
        <w:pStyle w:val="Compact"/>
      </w:pPr>
      <w:r>
        <w:t xml:space="preserve">Suzuki, K., &amp; Lee, J. (2022). *Community Engagement Models in Tokyo Public Libraries*. Asian Library Science Review, 15(2), 45-67.</w:t>
      </w:r>
    </w:p>
    <w:p>
      <w:pPr>
        <w:numPr>
          <w:ilvl w:val="0"/>
          <w:numId w:val="1002"/>
        </w:numPr>
        <w:pStyle w:val="Compact"/>
      </w:pPr>
      <w:r>
        <w:t xml:space="preserve">National Diet Library of Japan. (2023). *Annual Report on Information Services and Digital Infrastructure*. Tokyo: NDL Press.</w:t>
      </w:r>
    </w:p>
    <w:p>
      <w:pPr>
        <w:numPr>
          <w:ilvl w:val="0"/>
          <w:numId w:val="1002"/>
        </w:numPr>
        <w:pStyle w:val="Compact"/>
      </w:pPr>
      <w:r>
        <w:t xml:space="preserve">Goto, M. (2019). *The Ethics of Data Privacy in Smart Libraries*. Bioethics and Information Studies, 8(1), 22-39.</w:t>
      </w:r>
    </w:p>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the Librarian in Contemporary Japan Tokyo: Bridging Tradition and Digital Innovation</dc:title>
  <dc:creator/>
  <dc:language>en</dc:language>
  <cp:keywords/>
  <dcterms:created xsi:type="dcterms:W3CDTF">2026-07-29T07:15:48Z</dcterms:created>
  <dcterms:modified xsi:type="dcterms:W3CDTF">2026-07-29T07:15:48Z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