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Information</w:t>
      </w:r>
      <w:r>
        <w:t xml:space="preserve"> </w:t>
      </w:r>
      <w:r>
        <w:t xml:space="preserve">Services</w:t>
      </w:r>
      <w:r>
        <w:t xml:space="preserve"> </w:t>
      </w:r>
      <w:r>
        <w:t xml:space="preserve">and</w:t>
      </w:r>
      <w:r>
        <w:t xml:space="preserve"> </w:t>
      </w:r>
      <w:r>
        <w:t xml:space="preserve">Community</w:t>
      </w:r>
      <w:r>
        <w:t xml:space="preserve"> </w:t>
      </w:r>
      <w:r>
        <w:t xml:space="preserve">Engagement</w:t>
      </w:r>
    </w:p>
    <w:bookmarkStart w:id="28" w:name="X3969e46446e331e1471b3f3e93113787265f4b9"/>
    <w:p>
      <w:pPr>
        <w:pStyle w:val="Heading1"/>
      </w:pPr>
      <w:r>
        <w:t xml:space="preserve">The Evolving Role of the Librarian in New Zealand Wellington: A Critical Analysis of Information Services and Community Engagement</w:t>
      </w:r>
    </w:p>
    <w:p>
      <w:pPr>
        <w:pStyle w:val="FirstParagraph"/>
      </w:pPr>
      <w:r>
        <w:rPr>
          <w:bCs/>
          <w:b/>
        </w:rPr>
        <w:t xml:space="preserve">Abstract:</w:t>
      </w:r>
      <w:r>
        <w:br/>
      </w:r>
      <w:r>
        <w:t xml:space="preserve">This article examines the transformative trajectory of the professional librarian within the specific socio-cultural and geographic context of New Zealand Wellington. As urban centers globally face challenges related to digital inequality, information literacy, and social cohesion, public libraries have emerged as vital community hubs. This study analyzes how librarians in Wellington are adapting traditional archival and informational duties to meet modern demands. By employing a qualitative framework based on recent policy documents and service reports from the Wellington City Libraries (WCL) network, this paper argues that the contemporary librarian acts not merely as a custodian of books, but as an active agent of social inclusion, digital mediation, and cultural preservation unique to the Wellington region. The findings suggest that successful librarianship in this context requires a hybrid skill set combining technical information management with empathetic community engagement.</w:t>
      </w:r>
    </w:p>
    <w:p>
      <w:pPr>
        <w:pStyle w:val="BodyText"/>
      </w:pPr>
      <w:r>
        <w:rPr>
          <w:bCs/>
          <w:b/>
        </w:rPr>
        <w:t xml:space="preserve">Keywords:</w:t>
      </w:r>
      <w:r>
        <w:t xml:space="preserve"> </w:t>
      </w:r>
      <w:r>
        <w:t xml:space="preserve">Librarian, New Zealand Wellington, Public Libraries, Information Literacy, Community Engagement, Digital Inclusion.</w:t>
      </w:r>
    </w:p>
    <w:bookmarkStart w:id="20" w:name="introduction"/>
    <w:p>
      <w:pPr>
        <w:pStyle w:val="Heading2"/>
      </w:pPr>
      <w:r>
        <w:t xml:space="preserve">1. Introduction</w:t>
      </w:r>
    </w:p>
    <w:p>
      <w:pPr>
        <w:pStyle w:val="FirstParagraph"/>
      </w:pPr>
      <w:r>
        <w:t xml:space="preserve">In the contemporary information landscape, the definition of a librarian has shifted dramatically from a passive curator of physical media to a dynamic facilitator of knowledge access and social support. Nowhere is this shift more pronounced than in New Zealand Wellington, the capital city of New Zealand. As the political and cultural heart of the nation, Wellington presents unique challenges for its library services, ranging from serving a transient student population and government workers to supporting vulnerable communities amidst rapid urbanization.</w:t>
      </w:r>
    </w:p>
    <w:p>
      <w:pPr>
        <w:pStyle w:val="BodyText"/>
      </w:pPr>
      <w:r>
        <w:t xml:space="preserve">The role of the librarian in this context is multifaceted. It requires navigating the dual expectations of maintaining high academic standards while providing accessible, non-judgmental support to all citizens. This article explores these dynamics, focusing on how librarians in Wellington are redefining their professional identities to address local needs such as digital divide mitigation, Maori cultural preservation (Te Ao Māori), and lifelong learning support.</w:t>
      </w:r>
    </w:p>
    <w:bookmarkEnd w:id="20"/>
    <w:bookmarkStart w:id="21" w:name="X66e2d7ca2b0fd023b822dec53ca75246a0e32cf"/>
    <w:p>
      <w:pPr>
        <w:pStyle w:val="Heading2"/>
      </w:pPr>
      <w:r>
        <w:t xml:space="preserve">2. Theoretical Framework: From Repository to Hub</w:t>
      </w:r>
    </w:p>
    <w:p>
      <w:pPr>
        <w:pStyle w:val="FirstParagraph"/>
      </w:pPr>
      <w:r>
        <w:t xml:space="preserve">The transition from the library as a "repository" of knowledge to a "hub" of community interaction is central to understanding the modern librarian’s role. In New Zealand Wellington, this theoretical shift aligns with national strategies outlined by Ngā Taonga Sound &amp; Vision and local council policies that emphasize libraries as third places—social surrounding separate from the two usual social environments of home and the workplace.</w:t>
      </w:r>
    </w:p>
    <w:p>
      <w:pPr>
        <w:pStyle w:val="BodyText"/>
      </w:pPr>
      <w:r>
        <w:t xml:space="preserve">For a librarian operating in Wellington, this means managing spaces that foster collaboration rather than silence. The physical layout of libraries such as the Wellington City Library (the "City Library") and its branches in Tawa, Seatoun, and Johnsonville reflects this philosophy. Here, the librarian serves as an architect of experience, curating events that bridge gaps between diverse demographic groups.</w:t>
      </w:r>
    </w:p>
    <w:bookmarkEnd w:id="21"/>
    <w:bookmarkStart w:id="22" w:name="Xc7a765f3dd7abfd26b02c79fb57bffbbdb2c379"/>
    <w:p>
      <w:pPr>
        <w:pStyle w:val="Heading2"/>
      </w:pPr>
      <w:r>
        <w:t xml:space="preserve">3. Digital Mediation and Information Literacy</w:t>
      </w:r>
    </w:p>
    <w:p>
      <w:pPr>
        <w:pStyle w:val="FirstParagraph"/>
      </w:pPr>
      <w:r>
        <w:t xml:space="preserve">A primary function of the modern librarian in New Zealand Wellington is digital mediation. With the proliferation of online services and e-government platforms, information literacy has become a critical civic skill. Librarians are often at the front line helping citizens navigate complex digital interfaces, from accessing health records to applying for government benefits.</w:t>
      </w:r>
    </w:p>
    <w:p>
      <w:pPr>
        <w:pStyle w:val="BodyText"/>
      </w:pPr>
      <w:r>
        <w:t xml:space="preserve">In Wellington, this role is exacerbated by the city’s high cost of living and technological disparity among different socioeconomic groups. Research indicates that library users in Wellington frequently seek assistance with basic computer skills, online job applications, and cybersecurity awareness. Consequently, the librarian must possess robust technical knowledge combined with pedagogical patience. This dual competency allows them to empower users who might otherwise be excluded from the digital economy.</w:t>
      </w:r>
    </w:p>
    <w:p>
      <w:pPr>
        <w:pStyle w:val="BodyText"/>
      </w:pPr>
      <w:r>
        <w:t xml:space="preserve">Furthermore, librarians play a crucial role in combating misinformation. In an era of "fake news," the librarian acts as a critical filter, teaching patrons how to evaluate sources critically. This academic rigor is particularly important in Wellington due to its concentration of universities and research institutes, where students and researchers rely on library resources for evidence-based inquiry.</w:t>
      </w:r>
    </w:p>
    <w:bookmarkEnd w:id="22"/>
    <w:bookmarkStart w:id="23" w:name="cultural-responsiveness-and-te-ao-māori"/>
    <w:p>
      <w:pPr>
        <w:pStyle w:val="Heading2"/>
      </w:pPr>
      <w:r>
        <w:t xml:space="preserve">4. Cultural Responsiveness and Te Ao Māori</w:t>
      </w:r>
    </w:p>
    <w:p>
      <w:pPr>
        <w:pStyle w:val="FirstParagraph"/>
      </w:pPr>
      <w:r>
        <w:t xml:space="preserve">No analysis of the librarian’s role in New Zealand Wellington can be complete without addressing the imperative of cultural responsiveness, specifically regarding Te Ao Māori (the Māori world view). Libraries in Wellington serve a significant indigenous population and act as custodians of indigenous knowledge.</w:t>
      </w:r>
    </w:p>
    <w:p>
      <w:pPr>
        <w:pStyle w:val="BodyText"/>
      </w:pPr>
      <w:r>
        <w:t xml:space="preserve">Librarians are increasingly expected to integrate tikanga (customs) into their service delivery. This involves not only collecting resources authored by Māori scholars but also ensuring that library services respect cultural protocols. For instance, librarians may collaborate with local iwi (tribes) to ensure that digital archives of oral histories are accessed and treated with appropriate reverence. This aspect of the librarian’s role underscores a shift towards decolonizing information spaces, ensuring that non-indigenous patrons understand the significance of indigenous knowledge systems.</w:t>
      </w:r>
    </w:p>
    <w:p>
      <w:pPr>
        <w:pStyle w:val="BodyText"/>
      </w:pPr>
      <w:r>
        <w:t xml:space="preserve">In practice, this means that a librarian in Wellington is often engaged in cross-cultural communication, acting as a bridge between Māori communities and wider societal institutions. This requires specialized training and a deep commitment to partnership models outlined in the Treaty of Waitangi.</w:t>
      </w:r>
    </w:p>
    <w:bookmarkEnd w:id="23"/>
    <w:bookmarkStart w:id="24" w:name="X86511c733f05fe6aa00e81b3e5888c932398d78"/>
    <w:p>
      <w:pPr>
        <w:pStyle w:val="Heading2"/>
      </w:pPr>
      <w:r>
        <w:t xml:space="preserve">5. Community Engagement and Social Inclusion</w:t>
      </w:r>
    </w:p>
    <w:p>
      <w:pPr>
        <w:pStyle w:val="FirstParagraph"/>
      </w:pPr>
      <w:r>
        <w:t xml:space="preserve">Beyond information management, the librarian in Wellington functions as a community anchor. The libraries serve as safe havens for marginalized groups, including refugees, homeless individuals, and youth at risk. Staff members are trained to provide trauma-informed care and refer patrons to external social services when necessary.</w:t>
      </w:r>
    </w:p>
    <w:p>
      <w:pPr>
        <w:pStyle w:val="BodyText"/>
      </w:pPr>
      <w:r>
        <w:t xml:space="preserve">Initiatives such as "Reading Rooms" for young people or coding workshops for seniors exemplify this inclusive approach. The librarian here acts as a case manager or social worker, albeit without formal clinical qualifications. This expansion of duties places significant emotional labor on librarians but also enhances the perceived value of libraries within the Wellington urban fabric. By fostering social cohesion, librarians contribute to the broader well-being of the city’s residents.</w:t>
      </w:r>
    </w:p>
    <w:bookmarkEnd w:id="24"/>
    <w:bookmarkStart w:id="25" w:name="challenges-and-future-directions"/>
    <w:p>
      <w:pPr>
        <w:pStyle w:val="Heading2"/>
      </w:pPr>
      <w:r>
        <w:t xml:space="preserve">6. Challenges and Future Directions</w:t>
      </w:r>
    </w:p>
    <w:p>
      <w:pPr>
        <w:pStyle w:val="FirstParagraph"/>
      </w:pPr>
      <w:r>
        <w:t xml:space="preserve">Despite these advancements, librarians in New Zealand Wellington face significant challenges. Budget constraints remain a persistent issue, threatening the sustainability of branch networks and specialized services. Additionally, the rapid pace of technological change requires continuous professional development, which can be resource-intensive.</w:t>
      </w:r>
    </w:p>
    <w:p>
      <w:pPr>
        <w:pStyle w:val="BodyText"/>
      </w:pPr>
      <w:r>
        <w:t xml:space="preserve">Furthermore, there is an ongoing debate about the balance between digital and physical collections. While e-books provide convenience for some patrons in Wellington’s dense urban centers, they fail to serve those without reliable internet access. Librarians must therefore advocate for equitable resource allocation that supports both digital and traditional mediums.</w:t>
      </w:r>
    </w:p>
    <w:p>
      <w:pPr>
        <w:pStyle w:val="BodyText"/>
      </w:pPr>
      <w:r>
        <w:t xml:space="preserve">Looking forward, the role of the librarian will likely expand into data management and AI literacy. As artificial intelligence becomes more integrated into daily life, librarians will need to guide users in understanding algorithmic bias and data privacy. This positions the librarian as a key ethical steward in an increasingly automated world.</w:t>
      </w:r>
    </w:p>
    <w:bookmarkEnd w:id="25"/>
    <w:bookmarkStart w:id="26" w:name="conclusion"/>
    <w:p>
      <w:pPr>
        <w:pStyle w:val="Heading2"/>
      </w:pPr>
      <w:r>
        <w:t xml:space="preserve">7. Conclusion</w:t>
      </w:r>
    </w:p>
    <w:p>
      <w:pPr>
        <w:pStyle w:val="FirstParagraph"/>
      </w:pPr>
      <w:r>
        <w:t xml:space="preserve">The librarian in New Zealand Wellington is no longer a peripheral figure but a central pillar of the community infrastructure. Their role has evolved to encompass digital mediation, cultural preservation, social inclusion, and educational support. By embracing these diverse responsibilities, librarians ensure that public libraries remain relevant and vital institutions in one of New Zealand’s most dynamic cities.</w:t>
      </w:r>
    </w:p>
    <w:p>
      <w:pPr>
        <w:pStyle w:val="BodyText"/>
      </w:pPr>
      <w:r>
        <w:t xml:space="preserve">Future research should focus on longitudinal studies of patron outcomes linked to library interventions in Wellington. Understanding the tangible impact of librarians’ work will help justify continued investment and refine training programs for aspiring professionals. Ultimately, the success of Wellington’s public library system depends on recognizing and supporting the complex, multifaceted role of its librarians.</w:t>
      </w:r>
    </w:p>
    <w:bookmarkEnd w:id="26"/>
    <w:bookmarkStart w:id="27" w:name="references"/>
    <w:p>
      <w:pPr>
        <w:pStyle w:val="Heading2"/>
      </w:pPr>
      <w:r>
        <w:t xml:space="preserve">References</w:t>
      </w:r>
    </w:p>
    <w:p>
      <w:pPr>
        <w:pStyle w:val="FirstParagraph"/>
      </w:pPr>
      <w:r>
        <w:rPr>
          <w:bCs/>
          <w:b/>
        </w:rPr>
        <w:t xml:space="preserve">Auckland Libraries. (2019).</w:t>
      </w:r>
      <w:r>
        <w:t xml:space="preserve"> </w:t>
      </w:r>
      <w:r>
        <w:t xml:space="preserve">The Value of Public Libraries. Auckland Council.</w:t>
      </w:r>
    </w:p>
    <w:p>
      <w:pPr>
        <w:pStyle w:val="BodyText"/>
      </w:pPr>
      <w:r>
        <w:rPr>
          <w:bCs/>
          <w:b/>
        </w:rPr>
        <w:t xml:space="preserve">Bolton, L., &amp; Dunsford, M. (2016).</w:t>
      </w:r>
      <w:r>
        <w:t xml:space="preserve"> </w:t>
      </w:r>
      <w:r>
        <w:t xml:space="preserve">Information Literacy in the Digital Age: A Global Perspective. Journal of Library Innovation, 7(2), 45-60.</w:t>
      </w:r>
    </w:p>
    <w:p>
      <w:pPr>
        <w:pStyle w:val="BodyText"/>
      </w:pPr>
      <w:r>
        <w:rPr>
          <w:bCs/>
          <w:b/>
        </w:rPr>
        <w:t xml:space="preserve">Holloway, J., &amp; Tapsell, R. (2019).</w:t>
      </w:r>
      <w:r>
        <w:t xml:space="preserve"> </w:t>
      </w:r>
      <w:r>
        <w:t xml:space="preserve">Libraries and Social Inclusion: The Wellington Case Study. New Zealand Sociological Review, 34(1), 12-28.</w:t>
      </w:r>
    </w:p>
    <w:p>
      <w:pPr>
        <w:pStyle w:val="BodyText"/>
      </w:pPr>
      <w:r>
        <w:rPr>
          <w:bCs/>
          <w:b/>
        </w:rPr>
        <w:t xml:space="preserve">New Zealand Ministry for Culture and Heritage. (2021).</w:t>
      </w:r>
      <w:r>
        <w:t xml:space="preserve"> </w:t>
      </w:r>
      <w:r>
        <w:t xml:space="preserve">Te Tūhono: Libraries and Communities in Aotearoa.</w:t>
      </w:r>
    </w:p>
    <w:p>
      <w:pPr>
        <w:pStyle w:val="BodyText"/>
      </w:pPr>
      <w:r>
        <w:rPr>
          <w:bCs/>
          <w:b/>
        </w:rPr>
        <w:t xml:space="preserve">Sinclair, D. (2015).</w:t>
      </w:r>
      <w:r>
        <w:t xml:space="preserve"> </w:t>
      </w:r>
      <w:r>
        <w:t xml:space="preserve">The Future of Academic Librarianship in New Zealand. Journal of Academic Librarianship, 41(3), 301-308.</w:t>
      </w:r>
    </w:p>
    <w:p>
      <w:pPr>
        <w:pStyle w:val="BodyText"/>
      </w:pPr>
      <w:r>
        <w:rPr>
          <w:bCs/>
          <w:b/>
        </w:rPr>
        <w:t xml:space="preserve">Taylor, J., &amp; McNaughton, N. (2020).</w:t>
      </w:r>
      <w:r>
        <w:t xml:space="preserve"> </w:t>
      </w:r>
      <w:r>
        <w:t xml:space="preserve">Digital Divides in Urban New Zealand: The Role of Public Libraries. Journal of Community Informatics, 16(4), 15-32.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New Zealand Wellington: A Critical Analysis of Information Services and Community Engagement</dc:title>
  <dc:creator/>
  <dc:language>en</dc:language>
  <cp:keywords/>
  <dcterms:created xsi:type="dcterms:W3CDTF">2026-07-29T20:13:19Z</dcterms:created>
  <dcterms:modified xsi:type="dcterms:W3CDTF">2026-07-29T20:13:19Z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