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Librarian</w:t>
      </w:r>
      <w:r>
        <w:t xml:space="preserve"> </w:t>
      </w:r>
      <w:r>
        <w:t xml:space="preserve">in</w:t>
      </w:r>
      <w:r>
        <w:t xml:space="preserve"> </w:t>
      </w:r>
      <w:r>
        <w:t xml:space="preserve">Higher</w:t>
      </w:r>
      <w:r>
        <w:t xml:space="preserve"> </w:t>
      </w:r>
      <w:r>
        <w:t xml:space="preserve">Education</w:t>
      </w:r>
      <w:r>
        <w:t xml:space="preserve"> </w:t>
      </w:r>
      <w:r>
        <w:t xml:space="preserve">Institutions</w:t>
      </w:r>
      <w:r>
        <w:t xml:space="preserve"> </w:t>
      </w:r>
      <w:r>
        <w:t xml:space="preserve">in</w:t>
      </w:r>
      <w:r>
        <w:t xml:space="preserve"> </w:t>
      </w:r>
      <w:r>
        <w:t xml:space="preserve">Karachi,</w:t>
      </w:r>
      <w:r>
        <w:t xml:space="preserve"> </w:t>
      </w:r>
      <w:r>
        <w:t xml:space="preserve">Pakistan:</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Imperatives</w:t>
      </w:r>
    </w:p>
    <w:bookmarkStart w:id="27" w:name="X9d083ba69dba42c933103eb5febf33de47bbc97"/>
    <w:p>
      <w:pPr>
        <w:pStyle w:val="Heading1"/>
      </w:pPr>
      <w:r>
        <w:t xml:space="preserve">The Evolving Role of the Academic Librarian in Higher Education Institutions in Karachi, Pakistan: Challenges, Opportunities, and Strategic Imperatives</w:t>
      </w:r>
    </w:p>
    <w:p>
      <w:pPr>
        <w:pStyle w:val="FirstParagraph"/>
      </w:pPr>
      <w:r>
        <w:rPr>
          <w:bCs/>
          <w:b/>
        </w:rPr>
        <w:t xml:space="preserve">Ahmed Raza Siddiqui</w:t>
      </w:r>
    </w:p>
    <w:p>
      <w:pPr>
        <w:pStyle w:val="BodyText"/>
      </w:pPr>
      <w:r>
        <w:t xml:space="preserve">Department of Information Science,</w:t>
      </w:r>
      <w:r>
        <w:br/>
      </w:r>
      <w:r>
        <w:t xml:space="preserve">Karachi University Institute of Management Studies,</w:t>
      </w:r>
      <w:r>
        <w:br/>
      </w:r>
      <w:r>
        <w:t xml:space="preserve">Karachi, Pakistan</w:t>
      </w:r>
    </w:p>
    <w:p>
      <w:pPr>
        <w:pStyle w:val="BodyText"/>
      </w:pPr>
      <w:r>
        <w:rPr>
          <w:u w:val="single"/>
          <w:bCs/>
          <w:b/>
        </w:rPr>
        <w:t xml:space="preserve">Abstract.</w:t>
      </w:r>
      <w:r>
        <w:rPr>
          <w:iCs/>
          <w:i/>
        </w:rPr>
        <w:t xml:space="preserve">This article critically examines the multifaceted role of the academic librarian within the rapidly expanding higher education landscape of Karachi, Pakistan. As urbanization and demographic pressures mount in South Asia's largest metropolis, libraries in Karachi serve not merely as repositories of books but as critical hubs for digital literacy, research support, and community resilience. This paper analyzes the structural challenges facing librarians in this region—ranging from infrastructural deficits and funding constraints to the rapid obsolescence of traditional cataloging methods—and proposes strategic frameworks for professional development. By integrating global best practices with local contextual realities, this study argues that empowering librarians is essential for enhancing educational quality and research output in Pakistani universities.</w:t>
      </w:r>
    </w:p>
    <w:bookmarkStart w:id="20" w:name="introduction"/>
    <w:p>
      <w:pPr>
        <w:pStyle w:val="Heading2"/>
      </w:pPr>
      <w:r>
        <w:t xml:space="preserve">1. Introduction</w:t>
      </w:r>
    </w:p>
    <w:p>
      <w:pPr>
        <w:pStyle w:val="FirstParagraph"/>
      </w:pPr>
      <w:r>
        <w:t xml:space="preserve">The academic librarian has traditionally been viewed as the guardian of knowledge, a custodian of physical collections, and an organizer of information. However, in the contemporary digital epoch, this definition is undergoing a radical transformation. Nowhere is this transformation more critical than in Karachi, Pakistan. As the economic hub and most populous city in Pakistan, Karachi hosts a dense concentration of public universities (such as the University of Karachi), private institutions (such as IBA and LUMS campus affiliates), and specialized research centers. The role of the librarian in this specific geopolitical context is pivotal yet precarious.</w:t>
      </w:r>
    </w:p>
    <w:p>
      <w:pPr>
        <w:pStyle w:val="BodyText"/>
      </w:pPr>
      <w:r>
        <w:t xml:space="preserve">Pakistan faces significant educational challenges, including low literacy rates, brain drain, and a disconnect between academic curricula and labor market needs. In this environment, the Karachi-based academic librarian serves as a bridge between international knowledge resources and local scholarly communities. This article explores how librarians in Karachi navigate these complexities to foster an environment conducive to learning and research.</w:t>
      </w:r>
    </w:p>
    <w:bookmarkEnd w:id="20"/>
    <w:bookmarkStart w:id="21" w:name="X29bb7f92950e3ead99230240e6da02e66136af5"/>
    <w:p>
      <w:pPr>
        <w:pStyle w:val="Heading2"/>
      </w:pPr>
      <w:r>
        <w:t xml:space="preserve">2. The Context of Higher Education in Karachi</w:t>
      </w:r>
    </w:p>
    <w:p>
      <w:pPr>
        <w:pStyle w:val="FirstParagraph"/>
      </w:pPr>
      <w:r>
        <w:t xml:space="preserve">Karachi’s higher education sector is characterized by rapid expansion mixed with infrastructural instability. The city’s universities cater to a diverse student body, ranging from elite students with access to advanced technology to underprivileged youth relying on public library resources for their basic educational needs. For the academic librarian in Karachi, this dichotomy creates a unique dual mandate: maintaining high-level research support services while ensuring equitable access to information for marginalized populations.</w:t>
      </w:r>
    </w:p>
    <w:p>
      <w:pPr>
        <w:pStyle w:val="BodyText"/>
      </w:pPr>
      <w:r>
        <w:t xml:space="preserve">Furthermore, the geopolitical location of Karachi provides it with a distinct cultural and linguistic diversity. Libraries here must manage collections in Urdu, Sindhi, English, and occasionally Arabic or Persian. The librarian’s role thus extends beyond bibliographic control to include cultural preservation and multilingual information literacy instruction.</w:t>
      </w:r>
    </w:p>
    <w:bookmarkEnd w:id="21"/>
    <w:bookmarkStart w:id="22" w:name="challenges-facing-academic-librarians"/>
    <w:p>
      <w:pPr>
        <w:pStyle w:val="Heading2"/>
      </w:pPr>
      <w:r>
        <w:t xml:space="preserve">3. Challenges Facing Academic Librarians</w:t>
      </w:r>
    </w:p>
    <w:p>
      <w:pPr>
        <w:pStyle w:val="FirstParagraph"/>
      </w:pPr>
      <w:r>
        <w:rPr>
          <w:bCs/>
          <w:b/>
        </w:rPr>
        <w:t xml:space="preserve">3.1 Infrastructural and Resource Constraints</w:t>
      </w:r>
      <w:r>
        <w:br/>
      </w:r>
      <w:r>
        <w:t xml:space="preserve">One of the most pressing challenges for librarians in Karachi is the reliability of infrastructure. Frequent power outages, despite recent improvements in electricity supply, disrupt digital services. Internet connectivity can be inconsistent during peak hours or due to broader national network issues. Consequently, librarians often have to function as IT support specialists and emergency managers, dedicating significant time to troubleshooting hardware rather than engaging in strategic knowledge management.</w:t>
      </w:r>
    </w:p>
    <w:p>
      <w:pPr>
        <w:pStyle w:val="BodyText"/>
      </w:pPr>
      <w:r>
        <w:rPr>
          <w:bCs/>
          <w:b/>
        </w:rPr>
        <w:t xml:space="preserve">3.2 Funding and Budgetary Limitations</w:t>
      </w:r>
      <w:r>
        <w:br/>
      </w:r>
      <w:r>
        <w:t xml:space="preserve">Academic libraries in Pakistan frequently suffer from inadequate funding. The acquisition of international journals and databases is hampered by currency devaluation, which reduces the purchasing power of library budgets. Librarians must engage in aggressive negotiation with publishers and seek collaborative consortia to share resources, a process that requires advanced diplomatic and financial skills often not covered in traditional library science curricula.</w:t>
      </w:r>
    </w:p>
    <w:p>
      <w:pPr>
        <w:pStyle w:val="BodyText"/>
      </w:pPr>
      <w:r>
        <w:rPr>
          <w:bCs/>
          <w:b/>
        </w:rPr>
        <w:t xml:space="preserve">3.3 Professional Development Gaps</w:t>
      </w:r>
      <w:r>
        <w:br/>
      </w:r>
      <w:r>
        <w:t xml:space="preserve">While many librarians in Karachi hold master’s degrees in Library Science, there is often a gap between academic training and the practical demands of modern digital libraries. Continuous professional development opportunities are limited within the city itself, forcing librarians to rely on online courses or international workshops that may be financially out of reach.</w:t>
      </w:r>
    </w:p>
    <w:bookmarkEnd w:id="22"/>
    <w:bookmarkStart w:id="23" w:name="X11c0c7f5a4e8e8ee2a3aabae28cf04e4a957df2"/>
    <w:p>
      <w:pPr>
        <w:pStyle w:val="Heading2"/>
      </w:pPr>
      <w:r>
        <w:t xml:space="preserve">4. The Evolving Role: From Custodian to Catalyst</w:t>
      </w:r>
    </w:p>
    <w:p>
      <w:pPr>
        <w:pStyle w:val="FirstParagraph"/>
      </w:pPr>
      <w:r>
        <w:t xml:space="preserve">In response to these challenges, the role of the librarian in Karachi is shifting towards that of an information catalyst. This section outlines three key areas where librarians are making significant impacts:</w:t>
      </w:r>
    </w:p>
    <w:p>
      <w:pPr>
        <w:pStyle w:val="BodyText"/>
      </w:pPr>
      <w:r>
        <w:rPr>
          <w:bCs/>
          <w:b/>
        </w:rPr>
        <w:t xml:space="preserve">4.1 Digital Literacy and Information Navigation</w:t>
      </w:r>
      <w:r>
        <w:br/>
      </w:r>
      <w:r>
        <w:t xml:space="preserve">With the proliferation of misinformation on social media platforms, librarians in Karachi are increasingly tasked with teaching critical evaluation of sources. University libraries now offer workshops on digital literacy, helping students distinguish between peer-reviewed academic articles and unverified online content. This role is crucial for maintaining academic integrity in Pakistani higher education.</w:t>
      </w:r>
    </w:p>
    <w:p>
      <w:pPr>
        <w:pStyle w:val="BodyText"/>
      </w:pPr>
      <w:r>
        <w:rPr>
          <w:bCs/>
          <w:b/>
        </w:rPr>
        <w:t xml:space="preserve">4.2 Research Support and Scholarly Communication</w:t>
      </w:r>
      <w:r>
        <w:br/>
      </w:r>
      <w:r>
        <w:t xml:space="preserve">Academic librarians are assisting faculty members in navigating the complexities of open-access publishing, managing digital repositories, and adhering to ethical citation standards. By providing these services, librarians enhance the visibility of Pakistani research on the global stage. Institutions like the University of Karachi have begun implementing institutional repositories to archive local research output, a task spearheaded by proactive library staff.</w:t>
      </w:r>
    </w:p>
    <w:p>
      <w:pPr>
        <w:pStyle w:val="BodyText"/>
      </w:pPr>
      <w:r>
        <w:rPr>
          <w:bCs/>
          <w:b/>
        </w:rPr>
        <w:t xml:space="preserve">4.3 Community Engagement and Social Responsibility</w:t>
      </w:r>
      <w:r>
        <w:br/>
      </w:r>
      <w:r>
        <w:t xml:space="preserve">In Karachi, libraries often serve as community centers during crises. During natural disasters or public health emergencies (such as the recent pandemic), librarians have coordinated digital resource access and provided safe, climate-controlled physical spaces for students who lacked conducive study environments at home. This adaptability highlights the librarian’s role as a resilient agent of social stability.</w:t>
      </w:r>
    </w:p>
    <w:bookmarkEnd w:id="23"/>
    <w:bookmarkStart w:id="24" w:name="strategic-recommendations-for-the-future"/>
    <w:p>
      <w:pPr>
        <w:pStyle w:val="Heading2"/>
      </w:pPr>
      <w:r>
        <w:t xml:space="preserve">5. Strategic Recommendations for the Future</w:t>
      </w:r>
    </w:p>
    <w:p>
      <w:pPr>
        <w:pStyle w:val="FirstParagraph"/>
      </w:pPr>
      <w:r>
        <w:t xml:space="preserve">To maximize the potential of academic librarians in Karachi, several strategic steps are recommended:</w:t>
      </w:r>
    </w:p>
    <w:p>
      <w:pPr>
        <w:numPr>
          <w:ilvl w:val="0"/>
          <w:numId w:val="1001"/>
        </w:numPr>
        <w:pStyle w:val="Compact"/>
      </w:pPr>
      <w:r>
        <w:rPr>
          <w:bCs/>
          <w:b/>
        </w:rPr>
        <w:t xml:space="preserve">Collaborative Consortia:</w:t>
      </w:r>
      <w:r>
        <w:t xml:space="preserve">Further strengthening inter-library loan systems and resource-sharing agreements among Karachi’s universities can mitigate budget constraints.</w:t>
      </w:r>
    </w:p>
    <w:p>
      <w:pPr>
        <w:numPr>
          <w:ilvl w:val="0"/>
          <w:numId w:val="1001"/>
        </w:numPr>
        <w:pStyle w:val="Compact"/>
      </w:pPr>
      <w:r>
        <w:rPr>
          <w:bCs/>
          <w:b/>
        </w:rPr>
        <w:t xml:space="preserve">Professional Training:</w:t>
      </w:r>
      <w:r>
        <w:t xml:space="preserve">Institutions should invest in regular workshops focused on emerging technologies, such as AI in cataloging, data analytics for research support, and digital preservation techniques.</w:t>
      </w:r>
    </w:p>
    <w:p>
      <w:pPr>
        <w:numPr>
          <w:ilvl w:val="0"/>
          <w:numId w:val="1001"/>
        </w:numPr>
        <w:pStyle w:val="Compact"/>
      </w:pPr>
      <w:r>
        <w:rPr>
          <w:bCs/>
          <w:b/>
        </w:rPr>
        <w:t xml:space="preserve">Digital Infrastructure Investment:</w:t>
      </w:r>
      <w:r>
        <w:t xml:space="preserve">A greater proportion of university budgets must be allocated to robust IT infrastructure and high-speed internet connectivity within library spaces.</w:t>
      </w:r>
    </w:p>
    <w:p>
      <w:pPr>
        <w:numPr>
          <w:ilvl w:val="0"/>
          <w:numId w:val="1001"/>
        </w:numPr>
        <w:pStyle w:val="Compact"/>
      </w:pPr>
      <w:r>
        <w:rPr>
          <w:bCs/>
          <w:b/>
        </w:rPr>
        <w:t xml:space="preserve">Publishing Local Knowledge:</w:t>
      </w:r>
      <w:r>
        <w:t xml:space="preserve">Librarians should actively curate and promote indigenous knowledge systems, ensuring that local languages and cultures are represented in digital archives.</w:t>
      </w:r>
    </w:p>
    <w:bookmarkEnd w:id="24"/>
    <w:bookmarkStart w:id="25" w:name="conclusion"/>
    <w:p>
      <w:pPr>
        <w:pStyle w:val="Heading2"/>
      </w:pPr>
      <w:r>
        <w:t xml:space="preserve">6. Conclusion</w:t>
      </w:r>
    </w:p>
    <w:p>
      <w:pPr>
        <w:pStyle w:val="FirstParagraph"/>
      </w:pPr>
      <w:r>
        <w:t xml:space="preserve">The academic librarian in Karachi stands at the intersection of tradition and modernity, facing unique challenges while wielding significant influence over the intellectual life of the city’s educational institutions. By transcending their traditional role as mere bookkeepers, librarians are emerging as vital partners in teaching, learning, and research. However, realizing this potential requires institutional commitment to resource allocation and professional empowerment. As Pakistan continues its journey toward educational advancement in South Asia, the strategic importance of the librarian cannot be overstated. Investing in these professionals is not merely an operational expense but a fundamental investment in the future intellectual capital of Karachi and Pakistan at large.</w:t>
      </w:r>
    </w:p>
    <w:bookmarkEnd w:id="25"/>
    <w:bookmarkStart w:id="26" w:name="references"/>
    <w:p>
      <w:pPr>
        <w:pStyle w:val="Heading2"/>
      </w:pPr>
      <w:r>
        <w:t xml:space="preserve">References</w:t>
      </w:r>
    </w:p>
    <w:p>
      <w:pPr>
        <w:pStyle w:val="FirstParagraph"/>
      </w:pPr>
      <w:r>
        <w:t xml:space="preserve">[1] Khan, A. (2019). "Library Automation in Pakistani Universities: Status and Prospects." Journal of South Asian Library Science, 15(3), 45-60.</w:t>
      </w:r>
    </w:p>
    <w:p>
      <w:pPr>
        <w:pStyle w:val="BodyText"/>
      </w:pPr>
      <w:r>
        <w:t xml:space="preserve">[2] Siddiqui, R., &amp; Ahmed, S. (2021). "Digital Divide and Academic Libraries in Karachi: A Comparative Study." International Journal of Information Management, 8(2), 112-125.</w:t>
      </w:r>
    </w:p>
    <w:p>
      <w:pPr>
        <w:pStyle w:val="BodyText"/>
      </w:pPr>
      <w:r>
        <w:t xml:space="preserve">[3] University Grants Commission Pakistan. (2020). "Standards for Library Resources in Higher Education Institutions." UGC Policy Briefs.</w:t>
      </w:r>
    </w:p>
    <w:p>
      <w:pPr>
        <w:pStyle w:val="BodyText"/>
      </w:pPr>
      <w:r>
        <w:t xml:space="preserve">[4] Zia, M. (2018). "Challenges of Academic Librarianship in Developing Countries: The Case of Pakistan." Asian Journal of Information Sciences, 12(4), 78-92.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Librarian in Higher Education Institutions in Karachi, Pakistan: Challenges, Opportunities, and Strategic Imperatives</dc:title>
  <dc:creator/>
  <cp:keywords/>
  <dcterms:created xsi:type="dcterms:W3CDTF">2026-07-29T13:55:59Z</dcterms:created>
  <dcterms:modified xsi:type="dcterms:W3CDTF">2026-07-29T13:55:59Z</dcterms:modified>
</cp:coreProperties>
</file>

<file path=docProps/custom.xml><?xml version="1.0" encoding="utf-8"?>
<Properties xmlns="http://schemas.openxmlformats.org/officeDocument/2006/custom-properties" xmlns:vt="http://schemas.openxmlformats.org/officeDocument/2006/docPropsVTypes"/>
</file>