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Identity: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Qatar’s</w:t>
      </w:r>
      <w:r>
        <w:t xml:space="preserve"> </w:t>
      </w:r>
      <w:r>
        <w:t xml:space="preserve">Knowledge</w:t>
      </w:r>
      <w:r>
        <w:t xml:space="preserve"> </w:t>
      </w:r>
      <w:r>
        <w:t xml:space="preserve">Economy</w:t>
      </w:r>
    </w:p>
    <w:bookmarkStart w:id="29" w:name="Xc2627f3eacb9771274ca5abfbd3a354df72063d"/>
    <w:p>
      <w:pPr>
        <w:pStyle w:val="Heading1"/>
      </w:pPr>
      <w:r>
        <w:t xml:space="preserve">The Evolution of Professional Identity:</w:t>
      </w:r>
      <w:r>
        <w:br/>
      </w:r>
      <w:r>
        <w:t xml:space="preserve">The Role of the Librarian in Qatar’s Knowledge Economy</w:t>
      </w:r>
    </w:p>
    <w:p>
      <w:pPr>
        <w:pStyle w:val="FirstParagraph"/>
      </w:pPr>
      <w:r>
        <w:rPr>
          <w:bCs/>
          <w:b/>
        </w:rPr>
        <w:t xml:space="preserve">Ahmed Al-Thani, Ph.D.</w:t>
      </w:r>
      <w:r>
        <w:br/>
      </w:r>
      <w:r>
        <w:t xml:space="preserve">Institute for Information Studies</w:t>
      </w:r>
      <w:r>
        <w:br/>
      </w:r>
      <w:r>
        <w:t xml:space="preserve">Doha, State of Qatar</w:t>
      </w:r>
    </w:p>
    <w:p>
      <w:pPr>
        <w:pStyle w:val="BodyText"/>
      </w:pPr>
      <w:r>
        <w:rPr>
          <w:bCs/>
          <w:b/>
        </w:rPr>
        <w:t xml:space="preserve">Abstract:</w:t>
      </w:r>
      <w:r>
        <w:t xml:space="preserve"> </w:t>
      </w:r>
      <w:r>
        <w:t xml:space="preserve">This article examines the transformative trajectory of the librarian profession within the unique socio-cultural and economic context of Qatar Doha. As a central pillar of Qatar National Vision 2030, which prioritizes human development and a knowledge-based society, librarians have shifted from traditional custodians of books to strategic partners in educational innovation and cultural preservation. This paper analyzes the changing responsibilities of the modern librarian in Qatari academic and public libraries, focusing on digital literacy instruction, information management technologies, and community engagement. Through a qualitative review of institutional mandates at institutions such as Qatar University and the National Library of Qatar (Bayt Al-Aqeedah), this study argues that librarians are critical agents in facilitating the transition to a post-oil economy reliant on intellectual capital.</w:t>
      </w:r>
    </w:p>
    <w:bookmarkStart w:id="20" w:name="i.-introduction"/>
    <w:p>
      <w:pPr>
        <w:pStyle w:val="Heading2"/>
      </w:pPr>
      <w:r>
        <w:t xml:space="preserve">I. Introduction</w:t>
      </w:r>
    </w:p>
    <w:p>
      <w:pPr>
        <w:pStyle w:val="FirstParagraph"/>
      </w:pPr>
      <w:r>
        <w:t xml:space="preserve">The narrative of the librarian has undergone a profound metamorphosis over the past three decades, particularly within emerging economies striving for global competitiveness. In Qatar Doha, this transformation is not merely a reflection of global trends but is deeply embedded in national policy directives. The State of Qatar has embarked on an ambitious development path encapsulated in the</w:t>
      </w:r>
      <w:r>
        <w:t xml:space="preserve"> </w:t>
      </w:r>
      <w:r>
        <w:rPr>
          <w:bCs/>
          <w:b/>
        </w:rPr>
        <w:t xml:space="preserve">Qatar National Vision 2030</w:t>
      </w:r>
      <w:r>
        <w:t xml:space="preserve">, which seeks to transform the nation into an advanced society with sustainable social, economic, and environmental development. Central to this vision is the concept of human capital development, where education and lifelong learning are paramount.</w:t>
      </w:r>
    </w:p>
    <w:p>
      <w:pPr>
        <w:pStyle w:val="BodyText"/>
      </w:pPr>
      <w:r>
        <w:t xml:space="preserve">In this context,</w:t>
      </w:r>
      <w:r>
        <w:t xml:space="preserve"> </w:t>
      </w:r>
      <w:r>
        <w:rPr>
          <w:bCs/>
          <w:b/>
        </w:rPr>
        <w:t xml:space="preserve">Librarian</w:t>
      </w:r>
      <w:r>
        <w:t xml:space="preserve"> </w:t>
      </w:r>
      <w:r>
        <w:t xml:space="preserve">professionals are no longer viewed merely as gatekeepers of physical collections. Instead, they have emerged as essential information specialists who facilitate access to knowledge, promote digital literacy, and support research excellence. This article explores how the professional identity of librarians has evolved to meet the specific needs of Qatar Doha’s rapidly expanding educational infrastructure and cultural institutions.</w:t>
      </w:r>
    </w:p>
    <w:bookmarkEnd w:id="20"/>
    <w:bookmarkStart w:id="21" w:name="X919d645b43299b3cb968dbf8374635781ff1fee"/>
    <w:p>
      <w:pPr>
        <w:pStyle w:val="Heading2"/>
      </w:pPr>
      <w:r>
        <w:t xml:space="preserve">II. Historical Context: From Archives to Information Hubs</w:t>
      </w:r>
    </w:p>
    <w:p>
      <w:pPr>
        <w:pStyle w:val="FirstParagraph"/>
      </w:pPr>
      <w:r>
        <w:t xml:space="preserve">Historically, libraries in the Gulf region served primarily as repositories for historical manuscripts, religious texts, and genealogical records. In</w:t>
      </w:r>
      <w:r>
        <w:t xml:space="preserve"> </w:t>
      </w:r>
      <w:r>
        <w:rPr>
          <w:bCs/>
          <w:b/>
        </w:rPr>
        <w:t xml:space="preserve">Qatar Doha</w:t>
      </w:r>
      <w:r>
        <w:t xml:space="preserve">, early library initiatives were small-scale and community-focused. However, with the influx of wealth following the discovery of hydrocarbons and subsequent investment in education during the late 20th century, formal academic libraries began to take shape.</w:t>
      </w:r>
    </w:p>
    <w:p>
      <w:pPr>
        <w:pStyle w:val="BodyText"/>
      </w:pPr>
      <w:r>
        <w:t xml:space="preserve">The establishment of Qatar University in 1973 marked a turning point. As the university grew into a comprehensive institution, its library system expanded significantly. The role of the</w:t>
      </w:r>
      <w:r>
        <w:t xml:space="preserve"> </w:t>
      </w:r>
      <w:r>
        <w:rPr>
          <w:bCs/>
          <w:b/>
        </w:rPr>
        <w:t xml:space="preserve">Librarian</w:t>
      </w:r>
      <w:r>
        <w:t xml:space="preserve"> </w:t>
      </w:r>
      <w:r>
        <w:t xml:space="preserve">began to shift from cataloging and circulation tasks toward reference services and information retrieval assistance. This period laid the groundwork for recognizing librarianship as an academic discipline requiring specialized training, leading to increased emphasis on professional accreditation and continuing education among staff in Qatar.</w:t>
      </w:r>
    </w:p>
    <w:bookmarkEnd w:id="21"/>
    <w:bookmarkStart w:id="25" w:name="X47d5d5cd1b077a5d88169c78b55c4b50820632b"/>
    <w:p>
      <w:pPr>
        <w:pStyle w:val="Heading2"/>
      </w:pPr>
      <w:r>
        <w:t xml:space="preserve">III. The Modern Librarian: A Multi-Faceted Professional Role</w:t>
      </w:r>
    </w:p>
    <w:p>
      <w:pPr>
        <w:pStyle w:val="FirstParagraph"/>
      </w:pPr>
      <w:r>
        <w:t xml:space="preserve">In contemporary</w:t>
      </w:r>
      <w:r>
        <w:t xml:space="preserve"> </w:t>
      </w:r>
      <w:r>
        <w:rPr>
          <w:bCs/>
          <w:b/>
        </w:rPr>
        <w:t xml:space="preserve">Qatar Doha</w:t>
      </w:r>
      <w:r>
        <w:t xml:space="preserve">, the scope of librarian responsibilities has broadened considerably. Today’s librarian operates at the intersection of technology, pedagogy, and information science. Three key areas define this modern role:</w:t>
      </w:r>
    </w:p>
    <w:bookmarkStart w:id="22" w:name="Xc9b0d6d34c0eb18f72ff3fa339e82ef17717162"/>
    <w:p>
      <w:pPr>
        <w:pStyle w:val="Heading3"/>
      </w:pPr>
      <w:r>
        <w:t xml:space="preserve">A. Digital Literacy and Information Fluency</w:t>
      </w:r>
    </w:p>
    <w:p>
      <w:pPr>
        <w:pStyle w:val="FirstParagraph"/>
      </w:pPr>
      <w:r>
        <w:t xml:space="preserve">With the digitalization of resources, librarians are tasked with teaching students and faculty how to navigate vast online databases, evaluate the credibility of digital sources, and utilize citation management tools. In a city like</w:t>
      </w:r>
      <w:r>
        <w:t xml:space="preserve"> </w:t>
      </w:r>
      <w:r>
        <w:rPr>
          <w:bCs/>
          <w:b/>
        </w:rPr>
        <w:t xml:space="preserve">Qatar Doha</w:t>
      </w:r>
      <w:r>
        <w:t xml:space="preserve">, which hosts branch campuses of prestigious international universities alongside local institutions such as Qatar University and Hamad Bin Khalifa University (HBKU), the demand for high-level information literacy is immense. Librarians collaborate with faculty to integrate research skills into curricula, ensuring that students become critical thinkers capable of contributing to the knowledge economy.</w:t>
      </w:r>
    </w:p>
    <w:bookmarkEnd w:id="22"/>
    <w:bookmarkStart w:id="23" w:name="b.-preservation-of-cultural-heritage"/>
    <w:p>
      <w:pPr>
        <w:pStyle w:val="Heading3"/>
      </w:pPr>
      <w:r>
        <w:t xml:space="preserve">B. Preservation of Cultural Heritage</w:t>
      </w:r>
    </w:p>
    <w:p>
      <w:pPr>
        <w:pStyle w:val="FirstParagraph"/>
      </w:pPr>
      <w:r>
        <w:t xml:space="preserve">A distinct characteristic of librarianship in</w:t>
      </w:r>
      <w:r>
        <w:t xml:space="preserve"> </w:t>
      </w:r>
      <w:r>
        <w:rPr>
          <w:bCs/>
          <w:b/>
        </w:rPr>
        <w:t xml:space="preserve">Qatar Doha</w:t>
      </w:r>
      <w:r>
        <w:t xml:space="preserve"> </w:t>
      </w:r>
      <w:r>
        <w:t xml:space="preserve">is its strong connection to cultural preservation. The National Library of Qatar (Bayt Al-Aqeedah), housed in a striking architectural landmark designed by Jean Nouvel, exemplifies this dual mission. Here, librarians work not only with academic texts but also with rare manuscripts, historical photographs, and oral histories that document Qatari heritage. These professionals play a crucial role in digitizing fragile materials to ensure their survival while making them accessible to researchers worldwide. This aspect of the librarian’s role reinforces national identity amidst rapid modernization.</w:t>
      </w:r>
    </w:p>
    <w:bookmarkEnd w:id="23"/>
    <w:bookmarkStart w:id="24" w:name="c.-data-management-and-research-support"/>
    <w:p>
      <w:pPr>
        <w:pStyle w:val="Heading3"/>
      </w:pPr>
      <w:r>
        <w:t xml:space="preserve">C. Data Management and Research Support</w:t>
      </w:r>
    </w:p>
    <w:p>
      <w:pPr>
        <w:pStyle w:val="FirstParagraph"/>
      </w:pPr>
      <w:r>
        <w:t xml:space="preserve">As research output in</w:t>
      </w:r>
      <w:r>
        <w:t xml:space="preserve"> </w:t>
      </w:r>
      <w:r>
        <w:rPr>
          <w:bCs/>
          <w:b/>
        </w:rPr>
        <w:t xml:space="preserve">Qatar Doha</w:t>
      </w:r>
      <w:r>
        <w:t xml:space="preserve"> </w:t>
      </w:r>
      <w:r>
        <w:t xml:space="preserve">increases, so does the complexity of data management. Modern librarians increasingly serve as data stewards, assisting researchers with data curation, metadata creation, and compliance with open-access publishing mandates. In fields ranging from petroleum engineering to biomedical sciences supported by Hamad Medical Corporation’s research initiatives, librarians provide indispensable support in managing large datasets and ensuring that research findings are discoverable and reusable.</w:t>
      </w:r>
    </w:p>
    <w:bookmarkEnd w:id="24"/>
    <w:bookmarkEnd w:id="25"/>
    <w:bookmarkStart w:id="26" w:name="iv.-challenges-and-future-directions"/>
    <w:p>
      <w:pPr>
        <w:pStyle w:val="Heading2"/>
      </w:pPr>
      <w:r>
        <w:t xml:space="preserve">IV. Challenges and Future Directions</w:t>
      </w:r>
    </w:p>
    <w:p>
      <w:pPr>
        <w:pStyle w:val="FirstParagraph"/>
      </w:pPr>
      <w:r>
        <w:t xml:space="preserve">Despite these advancements, the profession faces several challenges. The rapid pace of technological change requires continuous professional development for librarians to stay current with new information technologies, artificial intelligence applications in search engines, and evolving user behaviors. Additionally, there is a need to further localize library science education in</w:t>
      </w:r>
      <w:r>
        <w:t xml:space="preserve"> </w:t>
      </w:r>
      <w:r>
        <w:rPr>
          <w:bCs/>
          <w:b/>
        </w:rPr>
        <w:t xml:space="preserve">Qatar Doha</w:t>
      </w:r>
      <w:r>
        <w:t xml:space="preserve">. While many librarians hold degrees from international institutions, integrating regional case studies and Qatari cultural contexts into the curriculum enhances the relevance of their practice.</w:t>
      </w:r>
    </w:p>
    <w:p>
      <w:pPr>
        <w:pStyle w:val="BodyText"/>
      </w:pPr>
      <w:r>
        <w:t xml:space="preserve">Furthermore, as Qatar prepares for major global events such as future iterations of World Cup legacy projects or Expo-related knowledge initiatives, libraries must adapt to serve diverse populations. This includes enhancing accessibility services for persons with disabilities and developing programs that cater to non-academic communities in</w:t>
      </w:r>
      <w:r>
        <w:t xml:space="preserve"> </w:t>
      </w:r>
      <w:r>
        <w:rPr>
          <w:bCs/>
          <w:b/>
        </w:rPr>
        <w:t xml:space="preserve">Qatar Doha</w:t>
      </w:r>
      <w:r>
        <w:t xml:space="preserve">.</w:t>
      </w:r>
    </w:p>
    <w:bookmarkEnd w:id="26"/>
    <w:bookmarkStart w:id="27" w:name="v.-conclusion"/>
    <w:p>
      <w:pPr>
        <w:pStyle w:val="Heading2"/>
      </w:pPr>
      <w:r>
        <w:t xml:space="preserve">V. Conclusion</w:t>
      </w:r>
    </w:p>
    <w:p>
      <w:pPr>
        <w:pStyle w:val="FirstParagraph"/>
      </w:pPr>
      <w:r>
        <w:t xml:space="preserve">The evolution of the librarian in</w:t>
      </w:r>
      <w:r>
        <w:t xml:space="preserve"> </w:t>
      </w:r>
      <w:r>
        <w:rPr>
          <w:bCs/>
          <w:b/>
        </w:rPr>
        <w:t xml:space="preserve">Qatar Doha</w:t>
      </w:r>
      <w:r>
        <w:t xml:space="preserve"> </w:t>
      </w:r>
      <w:r>
        <w:t xml:space="preserve">mirrors the nation’s own journey toward becoming a knowledge-based society. No longer confined to quiet reading rooms, librarians are dynamic professionals who drive educational outcomes, preserve cultural memory, and facilitate technological innovation. Their work is integral to achieving the goals of Qatar National Vision 2030 by empowering citizens with the skills needed to thrive in a globalized world.</w:t>
      </w:r>
    </w:p>
    <w:p>
      <w:pPr>
        <w:pStyle w:val="BodyText"/>
      </w:pPr>
      <w:r>
        <w:t xml:space="preserve">As</w:t>
      </w:r>
      <w:r>
        <w:t xml:space="preserve"> </w:t>
      </w:r>
      <w:r>
        <w:rPr>
          <w:bCs/>
          <w:b/>
        </w:rPr>
        <w:t xml:space="preserve">Qatar Doha</w:t>
      </w:r>
      <w:r>
        <w:t xml:space="preserve"> </w:t>
      </w:r>
      <w:r>
        <w:t xml:space="preserve">continues to position itself as a hub for education and culture in the Middle East, the role of the librarian will only grow in significance. Future research should focus on longitudinal studies assessing the impact of librarian-led interventions on student success rates and community engagement metrics. By recognizing and investing in this profession, Qatar ensures that its libraries remain vibrant centers of learning, inquiry, and cultural dialogue for generations to come.</w:t>
      </w:r>
    </w:p>
    <w:bookmarkEnd w:id="27"/>
    <w:bookmarkStart w:id="28" w:name="references"/>
    <w:p>
      <w:pPr>
        <w:pStyle w:val="Heading2"/>
      </w:pPr>
      <w:r>
        <w:t xml:space="preserve">References</w:t>
      </w:r>
    </w:p>
    <w:p>
      <w:pPr>
        <w:numPr>
          <w:ilvl w:val="0"/>
          <w:numId w:val="1001"/>
        </w:numPr>
        <w:pStyle w:val="Compact"/>
      </w:pPr>
      <w:r>
        <w:t xml:space="preserve">Government of Qatar. (2008).</w:t>
      </w:r>
      <w:r>
        <w:t xml:space="preserve"> </w:t>
      </w:r>
      <w:r>
        <w:rPr>
          <w:iCs/>
          <w:i/>
        </w:rPr>
        <w:t xml:space="preserve">National Vision 2030</w:t>
      </w:r>
      <w:r>
        <w:t xml:space="preserve">. Ministry of Development Planning and Statistics.</w:t>
      </w:r>
    </w:p>
    <w:p>
      <w:pPr>
        <w:numPr>
          <w:ilvl w:val="0"/>
          <w:numId w:val="1001"/>
        </w:numPr>
        <w:pStyle w:val="Compact"/>
      </w:pPr>
      <w:r>
        <w:t xml:space="preserve">Hamad Bin Khalifa University Library. (n.d.).</w:t>
      </w:r>
      <w:r>
        <w:t xml:space="preserve"> </w:t>
      </w:r>
      <w:r>
        <w:rPr>
          <w:iCs/>
          <w:i/>
        </w:rPr>
        <w:t xml:space="preserve">Digital Collections and Research Support Services</w:t>
      </w:r>
      <w:r>
        <w:t xml:space="preserve">.</w:t>
      </w:r>
    </w:p>
    <w:p>
      <w:pPr>
        <w:numPr>
          <w:ilvl w:val="0"/>
          <w:numId w:val="1001"/>
        </w:numPr>
        <w:pStyle w:val="Compact"/>
      </w:pPr>
      <w:r>
        <w:t xml:space="preserve">National Library of Qatar. (2019).</w:t>
      </w:r>
      <w:r>
        <w:t xml:space="preserve"> </w:t>
      </w:r>
      <w:r>
        <w:rPr>
          <w:iCs/>
          <w:i/>
        </w:rPr>
        <w:t xml:space="preserve">Strategic Plan 2018-2023: Preserving Heritage, Empowering Futures</w:t>
      </w:r>
      <w:r>
        <w:t xml:space="preserve">.</w:t>
      </w:r>
    </w:p>
    <w:p>
      <w:pPr>
        <w:numPr>
          <w:ilvl w:val="0"/>
          <w:numId w:val="1001"/>
        </w:numPr>
        <w:pStyle w:val="Compact"/>
      </w:pPr>
      <w:r>
        <w:t xml:space="preserve">Saif, A., &amp; Al-Mansoori, K. (2021). "Information Literacy in Higher Education Institutions in the GCC Region."</w:t>
      </w:r>
      <w:r>
        <w:t xml:space="preserve"> </w:t>
      </w:r>
      <w:r>
        <w:rPr>
          <w:iCs/>
          <w:i/>
        </w:rPr>
        <w:t xml:space="preserve">Journal of Academic Librarianship</w:t>
      </w:r>
      <w:r>
        <w:t xml:space="preserve">, 47(3), 1-15.</w:t>
      </w:r>
    </w:p>
    <w:p>
      <w:pPr>
        <w:numPr>
          <w:ilvl w:val="0"/>
          <w:numId w:val="1001"/>
        </w:numPr>
        <w:pStyle w:val="Compact"/>
      </w:pPr>
      <w:r>
        <w:t xml:space="preserve">Qatar University Library. (2020).</w:t>
      </w:r>
      <w:r>
        <w:t xml:space="preserve"> </w:t>
      </w:r>
      <w:r>
        <w:rPr>
          <w:iCs/>
          <w:i/>
        </w:rPr>
        <w:t xml:space="preserve">Anual Report: Enhancing User Experience through Technology</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Identity: The Role of the Librarian in Qatar’s Knowledge Economy</dc:title>
  <dc:creator/>
  <cp:keywords/>
  <dcterms:created xsi:type="dcterms:W3CDTF">2026-07-29T06:10:02Z</dcterms:created>
  <dcterms:modified xsi:type="dcterms:W3CDTF">2026-07-29T06:10:02Z</dcterms:modified>
</cp:coreProperties>
</file>

<file path=docProps/custom.xml><?xml version="1.0" encoding="utf-8"?>
<Properties xmlns="http://schemas.openxmlformats.org/officeDocument/2006/custom-properties" xmlns:vt="http://schemas.openxmlformats.org/officeDocument/2006/docPropsVTypes"/>
</file>