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Vision</w:t>
      </w:r>
      <w:r>
        <w:t xml:space="preserve"> </w:t>
      </w:r>
      <w:r>
        <w:t xml:space="preserve">2030</w:t>
      </w:r>
    </w:p>
    <w:bookmarkStart w:id="31" w:name="Xde56661a741f7ff38757ee583293a6935c791ca"/>
    <w:p>
      <w:pPr>
        <w:pStyle w:val="Heading1"/>
      </w:pPr>
      <w:r>
        <w:t xml:space="preserve">The Transformative Role of the Modern Librarian in Saudi Arabia</w:t>
      </w:r>
      <w:r>
        <w:br/>
      </w:r>
      <w:r>
        <w:t xml:space="preserve">Riyadh as a Case Study for Vision 2030</w:t>
      </w:r>
    </w:p>
    <w:p>
      <w:pPr>
        <w:pStyle w:val="FirstParagraph"/>
      </w:pPr>
      <w:r>
        <w:rPr>
          <w:bCs/>
          <w:b/>
        </w:rPr>
        <w:t xml:space="preserve">Sarah Al-Fahad, PhD in Information Science</w:t>
      </w:r>
      <w:r>
        <w:br/>
      </w:r>
      <w:r>
        <w:t xml:space="preserve">Department of Library and Information Studies, King Saud University</w:t>
      </w:r>
      <w:r>
        <w:br/>
      </w:r>
      <w:r>
        <w:t xml:space="preserve">Riyadh, Saudi Arabia</w:t>
      </w:r>
    </w:p>
    <w:bookmarkStart w:id="20" w:name="abstract"/>
    <w:p>
      <w:pPr>
        <w:pStyle w:val="Heading2"/>
      </w:pPr>
      <w:r>
        <w:t xml:space="preserve">Abstract</w:t>
      </w:r>
    </w:p>
    <w:p>
      <w:pPr>
        <w:pStyle w:val="FirstParagraph"/>
      </w:pPr>
      <w:r>
        <w:t xml:space="preserve">This article examines the evolving paradigm of the</w:t>
      </w:r>
      <w:r>
        <w:t xml:space="preserve"> </w:t>
      </w:r>
      <w:r>
        <w:rPr>
          <w:bCs/>
          <w:b/>
        </w:rPr>
        <w:t xml:space="preserve">Saudi Arabia Riyadh</w:t>
      </w:r>
      <w:r>
        <w:br/>
      </w:r>
      <w:r>
        <w:t xml:space="preserve">Riyadh has emerged as a central hub for cultural and educational reform within the Kingdom. This paper analyzes how librarians in</w:t>
      </w:r>
      <w:r>
        <w:t xml:space="preserve"> </w:t>
      </w:r>
      <w:r>
        <w:rPr>
          <w:bCs/>
          <w:b/>
        </w:rPr>
        <w:t xml:space="preserve">Saudi Arabia Riyadh</w:t>
      </w:r>
      <w:r>
        <w:t xml:space="preserve"> </w:t>
      </w:r>
      <w:r>
        <w:t xml:space="preserve">are transitioning from custodians of books to facilitators of digital literacy, knowledge management, and community engagement. Drawing upon recent policy shifts under Vision 2030, we argue that the modern librarian is indispensable to achieving national goals of innovation and social development. The study highlights specific challenges regarding information literacy in Arabic-language contexts and proposes a framework for enhanced professional training.</w:t>
      </w:r>
    </w:p>
    <w:bookmarkEnd w:id="20"/>
    <w:bookmarkStart w:id="21" w:name="introduction"/>
    <w:p>
      <w:pPr>
        <w:pStyle w:val="Heading2"/>
      </w:pPr>
      <w:r>
        <w:t xml:space="preserve">Introduction</w:t>
      </w:r>
    </w:p>
    <w:p>
      <w:pPr>
        <w:pStyle w:val="FirstParagraph"/>
      </w:pPr>
      <w:r>
        <w:t xml:space="preserve">The landscape of academic and public libraries in</w:t>
      </w:r>
      <w:r>
        <w:t xml:space="preserve"> </w:t>
      </w:r>
      <w:r>
        <w:rPr>
          <w:bCs/>
          <w:b/>
        </w:rPr>
        <w:t xml:space="preserve">Saudi Arabia Riyadh</w:t>
      </w:r>
      <w:r>
        <w:br/>
      </w:r>
      <w:r>
        <w:t xml:space="preserve">Riyadh, as the capital city, serves as the primary testing ground for these transformative initiatives. Historically, librarians in this region functioned primarily as custodians of physical collections. However, the rapid digitalization mandated by national development plans requires a redefinition of professional identity. This article argues that for</w:t>
      </w:r>
      <w:r>
        <w:t xml:space="preserve"> </w:t>
      </w:r>
      <w:r>
        <w:rPr>
          <w:bCs/>
          <w:b/>
        </w:rPr>
        <w:t xml:space="preserve">Saudi Arabia Riyadh</w:t>
      </w:r>
      <w:r>
        <w:t xml:space="preserve"> </w:t>
      </w:r>
      <w:r>
        <w:t xml:space="preserve">to maintain its status as a regional leader in knowledge economy, the role of the librarian must be fundamentally reconceptualized from one of passive archiving to active knowledge facilitation.</w:t>
      </w:r>
    </w:p>
    <w:bookmarkEnd w:id="21"/>
    <w:bookmarkStart w:id="22" w:name="X524e519c644c9c0b6305b03c7bcd4d6e5788856"/>
    <w:p>
      <w:pPr>
        <w:pStyle w:val="Heading2"/>
      </w:pPr>
      <w:r>
        <w:t xml:space="preserve">The Context of Vision 2030 and Educational Reform</w:t>
      </w:r>
    </w:p>
    <w:p>
      <w:pPr>
        <w:pStyle w:val="FirstParagraph"/>
      </w:pPr>
      <w:r>
        <w:t xml:space="preserve">Vision 2030, launched by His Royal Highness Crown Prince Mohammed bin Salman, outlines a strategic framework for diversifying the Saudi economy and enhancing social services. A critical pillar of this vision is the development of human capital through education and research. In</w:t>
      </w:r>
      <w:r>
        <w:t xml:space="preserve"> </w:t>
      </w:r>
      <w:r>
        <w:rPr>
          <w:bCs/>
          <w:b/>
        </w:rPr>
        <w:t xml:space="preserve">Saudi Arabia Riyadh</w:t>
      </w:r>
      <w:r>
        <w:t xml:space="preserve">, universities such as King Saud University and King Khalid University are investing heavily in library infrastructure. However, infrastructure alone is insufficient without skilled personnel.</w:t>
      </w:r>
    </w:p>
    <w:p>
      <w:pPr>
        <w:pStyle w:val="BodyText"/>
      </w:pPr>
      <w:r>
        <w:t xml:space="preserve">The librarian in</w:t>
      </w:r>
      <w:r>
        <w:t xml:space="preserve"> </w:t>
      </w:r>
      <w:r>
        <w:rPr>
          <w:bCs/>
          <w:b/>
        </w:rPr>
        <w:t xml:space="preserve">Saudi Arabia Riyadh</w:t>
      </w:r>
      <w:r>
        <w:br/>
      </w:r>
      <w:r>
        <w:t xml:space="preserve">Riyadh librarians are increasingly tasked with curating digital resources that support STEM (Science, Technology, Engineering, and Mathematics) education. This shift requires librarians to possess not only traditional cataloging skills but also advanced competencies in data management, search engine optimization for academic databases, and the curation of open-access educational materials.</w:t>
      </w:r>
    </w:p>
    <w:bookmarkEnd w:id="22"/>
    <w:bookmarkStart w:id="25" w:name="the-changing-professional-identity"/>
    <w:p>
      <w:pPr>
        <w:pStyle w:val="Heading2"/>
      </w:pPr>
      <w:r>
        <w:t xml:space="preserve">The Changing Professional Identity</w:t>
      </w:r>
    </w:p>
    <w:bookmarkStart w:id="23" w:name="from-custodian-to-digital-navigator"/>
    <w:p>
      <w:pPr>
        <w:pStyle w:val="Heading3"/>
      </w:pPr>
      <w:r>
        <w:t xml:space="preserve">From Custodian to Digital Navigator</w:t>
      </w:r>
    </w:p>
    <w:p>
      <w:pPr>
        <w:pStyle w:val="FirstParagraph"/>
      </w:pPr>
      <w:r>
        <w:t xml:space="preserve">In the context of</w:t>
      </w:r>
      <w:r>
        <w:t xml:space="preserve"> </w:t>
      </w:r>
      <w:r>
        <w:rPr>
          <w:bCs/>
          <w:b/>
        </w:rPr>
        <w:t xml:space="preserve">Saudi Arabia Riyadh</w:t>
      </w:r>
      <w:r>
        <w:t xml:space="preserve">, the modern librarian acts as a digital navigator. Students and researchers often face an overwhelming amount of information on the internet, much of which is not peer-reviewed or culturally relevant. The librarian’s role has shifted to teaching information literacy—helping patrons discern credible sources from misinformation. This is particularly crucial in</w:t>
      </w:r>
      <w:r>
        <w:t xml:space="preserve"> </w:t>
      </w:r>
      <w:r>
        <w:rPr>
          <w:bCs/>
          <w:b/>
        </w:rPr>
        <w:t xml:space="preserve">Saudi Arabia Riyadh</w:t>
      </w:r>
      <w:r>
        <w:t xml:space="preserve">, where Arabic-language digital content is expanding rapidly but lacks standardized quality control mechanisms.</w:t>
      </w:r>
    </w:p>
    <w:bookmarkEnd w:id="23"/>
    <w:bookmarkStart w:id="24" w:name="X34e2ce30c17afff6c98841e9078542c0cbffa9d"/>
    <w:p>
      <w:pPr>
        <w:pStyle w:val="Heading3"/>
      </w:pPr>
      <w:r>
        <w:t xml:space="preserve">Community Engagement and Cultural Preservation</w:t>
      </w:r>
    </w:p>
    <w:p>
      <w:pPr>
        <w:pStyle w:val="FirstParagraph"/>
      </w:pPr>
      <w:r>
        <w:t xml:space="preserve">Beyond academic settings, public libraries in</w:t>
      </w:r>
      <w:r>
        <w:t xml:space="preserve"> </w:t>
      </w:r>
      <w:r>
        <w:rPr>
          <w:bCs/>
          <w:b/>
        </w:rPr>
        <w:t xml:space="preserve">Saudi Arabia Riyadh</w:t>
      </w:r>
      <w:r>
        <w:br/>
      </w:r>
      <w:r>
        <w:t xml:space="preserve">Riyadh has seen a surge in the establishment of modern public libraries, such as the National Library. Librarians here are tasked with preserving national heritage while promoting contemporary literature. They organize workshops on creative writing, coding for youth, and digital archiving of historical documents. This dual role ensures that librarians in</w:t>
      </w:r>
      <w:r>
        <w:t xml:space="preserve"> </w:t>
      </w:r>
      <w:r>
        <w:rPr>
          <w:bCs/>
          <w:b/>
        </w:rPr>
        <w:t xml:space="preserve">Saudi Arabia Riyadh</w:t>
      </w:r>
      <w:r>
        <w:t xml:space="preserve"> </w:t>
      </w:r>
      <w:r>
        <w:t xml:space="preserve">remain central to both cultural preservation and modernization efforts.</w:t>
      </w:r>
    </w:p>
    <w:bookmarkEnd w:id="24"/>
    <w:bookmarkEnd w:id="25"/>
    <w:bookmarkStart w:id="27" w:name="challenges-facing-librarians-in-riyadh"/>
    <w:p>
      <w:pPr>
        <w:pStyle w:val="Heading2"/>
      </w:pPr>
      <w:r>
        <w:t xml:space="preserve">Challenges Facing Librarians in Riyadh</w:t>
      </w:r>
    </w:p>
    <w:p>
      <w:pPr>
        <w:pStyle w:val="FirstParagraph"/>
      </w:pPr>
      <w:r>
        <w:t xml:space="preserve">Despite significant progress, several challenges persist. First, there is a gap in specialized training. Many practicing librarians were trained under older paradigms that did not emphasize digital pedagogy. Continuous professional development (CPD) programs are essential but often limited by budgetary constraints and a lack of local expertise.</w:t>
      </w:r>
    </w:p>
    <w:p>
      <w:pPr>
        <w:pStyle w:val="BodyText"/>
      </w:pPr>
      <w:r>
        <w:t xml:space="preserve">Secondly, language barriers present a unique challenge for</w:t>
      </w:r>
      <w:r>
        <w:t xml:space="preserve"> </w:t>
      </w:r>
      <w:r>
        <w:rPr>
          <w:bCs/>
          <w:b/>
        </w:rPr>
        <w:t xml:space="preserve">Saudi Arabia Riyadh</w:t>
      </w:r>
      <w:r>
        <w:t xml:space="preserve">. While English remains the lingua franca of international science, there is a growing need for high-quality Arabic-language digital resources. Librarians in</w:t>
      </w:r>
      <w:r>
        <w:t xml:space="preserve"> </w:t>
      </w:r>
      <w:r>
        <w:rPr>
          <w:bCs/>
          <w:b/>
        </w:rPr>
        <w:t xml:space="preserve">Saudi Arabia Riyadh</w:t>
      </w:r>
      <w:r>
        <w:br/>
      </w:r>
      <w:r>
        <w:t xml:space="preserve">Riyadh librarians must often act as translators and cultural adapters, ensuring that international databases are accessible and relevant to local researchers.</w:t>
      </w:r>
    </w:p>
    <w:bookmarkStart w:id="26" w:name="data-privacy-and-ethical-considerations"/>
    <w:p>
      <w:pPr>
        <w:pStyle w:val="Heading3"/>
      </w:pPr>
      <w:r>
        <w:t xml:space="preserve">Data Privacy and Ethical Considerations</w:t>
      </w:r>
    </w:p>
    <w:p>
      <w:pPr>
        <w:pStyle w:val="FirstParagraph"/>
      </w:pPr>
      <w:r>
        <w:t xml:space="preserve">As libraries digitize records, issues of data privacy become paramount. In</w:t>
      </w:r>
      <w:r>
        <w:t xml:space="preserve"> </w:t>
      </w:r>
      <w:r>
        <w:rPr>
          <w:bCs/>
          <w:b/>
        </w:rPr>
        <w:t xml:space="preserve">Saudi Arabia Riyadh</w:t>
      </w:r>
      <w:r>
        <w:t xml:space="preserve">, librarians must navigate the Kingdom’s new Personal Data Protection Law. This requires a heightened awareness of ethical standards, ensuring that user data is protected while still facilitating open access to information.</w:t>
      </w:r>
    </w:p>
    <w:bookmarkEnd w:id="26"/>
    <w:bookmarkEnd w:id="27"/>
    <w:bookmarkStart w:id="28" w:name="strategic-recommendations"/>
    <w:p>
      <w:pPr>
        <w:pStyle w:val="Heading2"/>
      </w:pPr>
      <w:r>
        <w:t xml:space="preserve">Strategic Recommendations</w:t>
      </w:r>
    </w:p>
    <w:p>
      <w:pPr>
        <w:pStyle w:val="FirstParagraph"/>
      </w:pPr>
      <w:r>
        <w:t xml:space="preserve">To fully realize the potential of libraries in</w:t>
      </w:r>
      <w:r>
        <w:t xml:space="preserve"> </w:t>
      </w:r>
      <w:r>
        <w:rPr>
          <w:bCs/>
          <w:b/>
        </w:rPr>
        <w:t xml:space="preserve">Saudi Arabia Riyadh</w:t>
      </w:r>
      <w:r>
        <w:t xml:space="preserve">, several strategic actions are recommended:</w:t>
      </w:r>
    </w:p>
    <w:p>
      <w:pPr>
        <w:numPr>
          <w:ilvl w:val="0"/>
          <w:numId w:val="1001"/>
        </w:numPr>
        <w:pStyle w:val="Compact"/>
      </w:pPr>
      <w:r>
        <w:t xml:space="preserve">Enhanced Curricula:Riyadh-based universities should update library science curricula to include AI literacy, data analytics, and community outreach strategies.</w:t>
      </w:r>
    </w:p>
    <w:p>
      <w:pPr>
        <w:numPr>
          <w:ilvl w:val="0"/>
          <w:numId w:val="1001"/>
        </w:numPr>
        <w:pStyle w:val="Compact"/>
      </w:pPr>
      <w:r>
        <w:rPr>
          <w:bCs/>
          <w:b/>
        </w:rPr>
        <w:t xml:space="preserve">National Training Standards:</w:t>
      </w:r>
      <w:r>
        <w:t xml:space="preserve">Saudi Arabia Riyadh.</w:t>
      </w:r>
    </w:p>
    <w:p>
      <w:pPr>
        <w:numPr>
          <w:ilvl w:val="0"/>
          <w:numId w:val="1001"/>
        </w:numPr>
        <w:pStyle w:val="Compact"/>
      </w:pPr>
      <w:r>
        <w:rPr>
          <w:bCs/>
          <w:b/>
        </w:rPr>
        <w:t xml:space="preserve">Digital Infrastructure Investment:</w:t>
      </w:r>
      <w:r>
        <w:t xml:space="preserve"> </w:t>
      </w:r>
      <w:r>
        <w:t xml:space="preserve">Continued investment in cloud-based library management systems will allow librarians to focus less on administrative tasks and more on user engagement.</w:t>
      </w:r>
    </w:p>
    <w:p>
      <w:pPr>
        <w:numPr>
          <w:ilvl w:val="0"/>
          <w:numId w:val="1001"/>
        </w:numPr>
        <w:pStyle w:val="Compact"/>
      </w:pPr>
      <w:r>
        <w:t xml:space="preserve">Cultural Sensitivity Training:Riyadh librarians require training that balances global best practices with local cultural norms, ensuring that library spaces are inclusive yet respectful of traditional values.</w:t>
      </w:r>
    </w:p>
    <w:bookmarkEnd w:id="28"/>
    <w:bookmarkStart w:id="29" w:name="conclusion"/>
    <w:p>
      <w:pPr>
        <w:pStyle w:val="Heading2"/>
      </w:pPr>
      <w:r>
        <w:t xml:space="preserve">Conclusion</w:t>
      </w:r>
    </w:p>
    <w:p>
      <w:pPr>
        <w:pStyle w:val="FirstParagraph"/>
      </w:pPr>
      <w:r>
        <w:t xml:space="preserve">The evolution of the librarian in</w:t>
      </w:r>
      <w:r>
        <w:t xml:space="preserve"> </w:t>
      </w:r>
      <w:r>
        <w:rPr>
          <w:bCs/>
          <w:b/>
        </w:rPr>
        <w:t xml:space="preserve">Saudi Arabia Riyadh</w:t>
      </w:r>
      <w:r>
        <w:br/>
      </w:r>
      <w:r>
        <w:t xml:space="preserve">Riyadh is a microcosm of the broader societal transformation occurring across the Kingdom. The modern librarian is no longer just a keeper of books but a vital architect of knowledge ecosystems. By embracing digital tools, fostering information literacy, and engaging actively with their communities, librarians in</w:t>
      </w:r>
      <w:r>
        <w:t xml:space="preserve"> </w:t>
      </w:r>
      <w:r>
        <w:rPr>
          <w:bCs/>
          <w:b/>
        </w:rPr>
        <w:t xml:space="preserve">Saudi Arabia Riyadh</w:t>
      </w:r>
      <w:r>
        <w:t xml:space="preserve"> </w:t>
      </w:r>
      <w:r>
        <w:t xml:space="preserve">are playing a pivotal role in shaping the intellectual future of the nation.</w:t>
      </w:r>
    </w:p>
    <w:p>
      <w:pPr>
        <w:pStyle w:val="BodyText"/>
      </w:pPr>
      <w:r>
        <w:t xml:space="preserve">As Saudi Arabia moves toward its Vision 2030 goals, the recognition and support of these professionals will be crucial. The success of</w:t>
      </w:r>
      <w:r>
        <w:t xml:space="preserve"> </w:t>
      </w:r>
      <w:r>
        <w:rPr>
          <w:bCs/>
          <w:b/>
        </w:rPr>
        <w:t xml:space="preserve">Saudi Arabia Riyadh</w:t>
      </w:r>
      <w:r>
        <w:br/>
      </w:r>
      <w:r>
        <w:t xml:space="preserve">Riyadh as a global knowledge hub depends on its ability to empower librarians with the tools, training, and respect they deserve. Future research should focus on longitudinal studies measuring the impact of these new librarian roles on student outcomes and community development in</w:t>
      </w:r>
      <w:r>
        <w:t xml:space="preserve"> </w:t>
      </w:r>
      <w:r>
        <w:rPr>
          <w:bCs/>
          <w:b/>
        </w:rPr>
        <w:t xml:space="preserve">Saudi Arabia Riyadh</w:t>
      </w:r>
      <w:r>
        <w:t xml:space="preserve">.</w:t>
      </w:r>
    </w:p>
    <w:bookmarkEnd w:id="29"/>
    <w:bookmarkStart w:id="30" w:name="references"/>
    <w:p>
      <w:pPr>
        <w:pStyle w:val="Heading2"/>
      </w:pPr>
      <w:r>
        <w:t xml:space="preserve">References</w:t>
      </w:r>
    </w:p>
    <w:p>
      <w:pPr>
        <w:pStyle w:val="FirstParagraph"/>
      </w:pPr>
      <w:r>
        <w:rPr>
          <w:iCs/>
          <w:i/>
        </w:rPr>
        <w:t xml:space="preserve">(Note: References are illustrative for this document format)</w:t>
      </w:r>
    </w:p>
    <w:p>
      <w:pPr>
        <w:numPr>
          <w:ilvl w:val="0"/>
          <w:numId w:val="1002"/>
        </w:numPr>
        <w:pStyle w:val="Compact"/>
      </w:pPr>
      <w:r>
        <w:t xml:space="preserve">Kingdom of Saudi Arabia. (2016).</w:t>
      </w:r>
      <w:r>
        <w:t xml:space="preserve"> </w:t>
      </w:r>
      <w:r>
        <w:rPr>
          <w:iCs/>
          <w:i/>
        </w:rPr>
        <w:t xml:space="preserve">Vision 2030 Framework Document</w:t>
      </w:r>
      <w:r>
        <w:t xml:space="preserve">. Riyadh: Royal Court.</w:t>
      </w:r>
    </w:p>
    <w:p>
      <w:pPr>
        <w:numPr>
          <w:ilvl w:val="0"/>
          <w:numId w:val="1002"/>
        </w:numPr>
        <w:pStyle w:val="Compact"/>
      </w:pPr>
      <w:r>
        <w:t xml:space="preserve">Ahmed, L., &amp; Al-Harbi, K. (2021). Digital Literacy in Academic Libraries: A Case Study of Riyadh Universities.</w:t>
      </w:r>
      <w:r>
        <w:t xml:space="preserve"> </w:t>
      </w:r>
      <w:r>
        <w:rPr>
          <w:iCs/>
          <w:i/>
        </w:rPr>
        <w:t xml:space="preserve">Journal of Middle East Information Studies</w:t>
      </w:r>
      <w:r>
        <w:t xml:space="preserve">, 15(3), 45-62.</w:t>
      </w:r>
    </w:p>
    <w:p>
      <w:pPr>
        <w:numPr>
          <w:ilvl w:val="0"/>
          <w:numId w:val="1002"/>
        </w:numPr>
        <w:pStyle w:val="Compact"/>
      </w:pPr>
      <w:r>
        <w:t xml:space="preserve">Ministry of Culture Saudi Arabia. (2023).</w:t>
      </w:r>
      <w:r>
        <w:t xml:space="preserve"> </w:t>
      </w:r>
      <w:r>
        <w:rPr>
          <w:iCs/>
          <w:i/>
        </w:rPr>
        <w:t xml:space="preserve">National Library Development Strategy</w:t>
      </w:r>
      <w:r>
        <w:t xml:space="preserve">. Riyadh: MoC.</w:t>
      </w:r>
    </w:p>
    <w:p>
      <w:pPr>
        <w:numPr>
          <w:ilvl w:val="0"/>
          <w:numId w:val="1002"/>
        </w:numPr>
        <w:pStyle w:val="Compact"/>
      </w:pPr>
      <w:r>
        <w:t xml:space="preserve">Zahran, S. (2019). The Role of Librarians in Promoting Cultural Heritage in the Gulf Region.</w:t>
      </w:r>
      <w:r>
        <w:t xml:space="preserve"> </w:t>
      </w:r>
      <w:r>
        <w:rPr>
          <w:iCs/>
          <w:i/>
        </w:rPr>
        <w:t xml:space="preserve">Gulf Library &amp; Information Science Review</w:t>
      </w:r>
      <w:r>
        <w:t xml:space="preserve">, 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Modern Librarian in Saudi Arabia: Riyadh as a Case Study for Vision 2030</dc:title>
  <dc:creator/>
  <dc:language>en</dc:language>
  <cp:keywords/>
  <dcterms:created xsi:type="dcterms:W3CDTF">2026-07-29T03:31:20Z</dcterms:created>
  <dcterms:modified xsi:type="dcterms:W3CDTF">2026-07-29T03:31:20Z</dcterms:modified>
</cp:coreProperties>
</file>

<file path=docProps/custom.xml><?xml version="1.0" encoding="utf-8"?>
<Properties xmlns="http://schemas.openxmlformats.org/officeDocument/2006/custom-properties" xmlns:vt="http://schemas.openxmlformats.org/officeDocument/2006/docPropsVTypes"/>
</file>