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Madrid,</w:t>
      </w:r>
      <w:r>
        <w:t xml:space="preserve"> </w:t>
      </w:r>
      <w:r>
        <w:t xml:space="preserve">Spain:</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0" w:name="X79f3c1351a2117f4761af8950756a20c9476fd7"/>
    <w:p>
      <w:pPr>
        <w:pStyle w:val="Heading1"/>
      </w:pPr>
      <w:r>
        <w:t xml:space="preserve">The Evolving Role of the Librarian in Madrid, Spain: An Academic Perspective on Information Management and Community Integration</w:t>
      </w:r>
    </w:p>
    <w:p>
      <w:pPr>
        <w:pStyle w:val="FirstParagraph"/>
      </w:pPr>
      <w:r>
        <w:rPr>
          <w:bCs/>
          <w:b/>
        </w:rPr>
        <w:t xml:space="preserve">Author:</w:t>
      </w:r>
      <w:r>
        <w:br/>
      </w:r>
      <w:r>
        <w:t xml:space="preserve">Alexandra R. Thorne</w:t>
      </w:r>
      <w:r>
        <w:br/>
      </w:r>
      <w:r>
        <w:t xml:space="preserve">Department of Information Sciences, University Complutense de Madrid</w:t>
      </w:r>
      <w:r>
        <w:br/>
      </w:r>
      <w:r>
        <w:rPr>
          <w:iCs/>
          <w:i/>
        </w:rPr>
        <w:t xml:space="preserve">Contact: a.thorne@ucm.es</w:t>
      </w:r>
    </w:p>
    <w:bookmarkStart w:id="20" w:name="abstract"/>
    <w:p>
      <w:pPr>
        <w:pStyle w:val="Heading2"/>
      </w:pPr>
      <w:r>
        <w:t xml:space="preserve">Abstract</w:t>
      </w:r>
    </w:p>
    <w:p>
      <w:pPr>
        <w:pStyle w:val="FirstParagraph"/>
      </w:pPr>
      <w:r>
        <w:t xml:space="preserve">This article explores the dynamic transformation of the professional identity of the</w:t>
      </w:r>
      <w:r>
        <w:t xml:space="preserve"> </w:t>
      </w:r>
      <w:r>
        <w:rPr>
          <w:bCs/>
          <w:b/>
        </w:rPr>
        <w:t xml:space="preserve">Librarian</w:t>
      </w:r>
      <w:r>
        <w:t xml:space="preserve">, specifically within the unique socio-cultural and administrative landscape of</w:t>
      </w:r>
      <w:r>
        <w:t xml:space="preserve"> </w:t>
      </w:r>
      <w:r>
        <w:rPr>
          <w:bCs/>
          <w:b/>
        </w:rPr>
        <w:t xml:space="preserve">Spain Madrid</w:t>
      </w:r>
      <w:r>
        <w:t xml:space="preserve">. Historically viewed merely as custodians of printed media, contemporary librarians in Spain's capital have assumed multifaceted roles encompassing digital pedagogy, community outreach, and advanced information architecture. This paper examines the historical trajectory of library science education in Spain, the impact of recent technological advancements on</w:t>
      </w:r>
      <w:r>
        <w:t xml:space="preserve"> </w:t>
      </w:r>
      <w:r>
        <w:rPr>
          <w:bCs/>
          <w:b/>
        </w:rPr>
        <w:t xml:space="preserve">Spain Madrid</w:t>
      </w:r>
      <w:r>
        <w:t xml:space="preserve">'s public and academic institutions, and the strategic necessity for librarians to act as intermediaries between citizens and complex data ecosystems. Through a qualitative analysis of institutional policies from major Madrid libraries, this study argues that the modern librarian is an essential architect of digital inclusion and civic engagement in one of Europe's most vibrant metropolitan areas.</w:t>
      </w:r>
    </w:p>
    <w:bookmarkEnd w:id="20"/>
    <w:bookmarkStart w:id="21" w:name="introduction"/>
    <w:p>
      <w:pPr>
        <w:pStyle w:val="Heading2"/>
      </w:pPr>
      <w:r>
        <w:t xml:space="preserve">1. Introduction</w:t>
      </w:r>
    </w:p>
    <w:p>
      <w:pPr>
        <w:pStyle w:val="FirstParagraph"/>
      </w:pPr>
      <w:r>
        <w:t xml:space="preserve">The concept of the library has undergone a radical metamorphosis over the past three decades. No longer static repositories of silence and dust, libraries have evolved into dynamic hubs of social interaction, technological access, and cultural preservation. In</w:t>
      </w:r>
      <w:r>
        <w:t xml:space="preserve"> </w:t>
      </w:r>
      <w:r>
        <w:rPr>
          <w:bCs/>
          <w:b/>
        </w:rPr>
        <w:t xml:space="preserve">Spain Madrid</w:t>
      </w:r>
      <w:r>
        <w:t xml:space="preserve">, this transformation is particularly pronounced due to the city's dense population, its status as a major European political and cultural center, and its rapid digitalization. At the heart of this evolution stands the</w:t>
      </w:r>
      <w:r>
        <w:t xml:space="preserve"> </w:t>
      </w:r>
      <w:r>
        <w:rPr>
          <w:bCs/>
          <w:b/>
        </w:rPr>
        <w:t xml:space="preserve">Librarian</w:t>
      </w:r>
      <w:r>
        <w:t xml:space="preserve">. The traditional paradigm of the silent gatekeeper has been replaced by an active facilitator of information literacy. This article aims to dissect these changes, focusing on how librarians in</w:t>
      </w:r>
      <w:r>
        <w:t xml:space="preserve"> </w:t>
      </w:r>
      <w:r>
        <w:rPr>
          <w:bCs/>
          <w:b/>
        </w:rPr>
        <w:t xml:space="preserve">Spain Madrid</w:t>
      </w:r>
      <w:r>
        <w:t xml:space="preserve"> </w:t>
      </w:r>
      <w:r>
        <w:t xml:space="preserve">are adapting to meet the informational needs of a diverse, multicultural populace.</w:t>
      </w:r>
    </w:p>
    <w:p>
      <w:pPr>
        <w:pStyle w:val="BodyText"/>
      </w:pPr>
      <w:r>
        <w:t xml:space="preserve">The significance of this study lies in its regional specificity. While global trends in library science are well-documented, the specific administrative frameworks and cultural expectations within</w:t>
      </w:r>
      <w:r>
        <w:t xml:space="preserve"> </w:t>
      </w:r>
      <w:r>
        <w:rPr>
          <w:bCs/>
          <w:b/>
        </w:rPr>
        <w:t xml:space="preserve">Spain Madrid</w:t>
      </w:r>
      <w:r>
        <w:t xml:space="preserve"> </w:t>
      </w:r>
      <w:r>
        <w:t xml:space="preserve">offer a unique case study. The interplay between national Spanish legislation on public libraries and the autonomous community regulations of Madrid creates a distinct operational environment for librarians.</w:t>
      </w:r>
    </w:p>
    <w:bookmarkEnd w:id="21"/>
    <w:bookmarkStart w:id="22" w:name="X312f1fe96995cebe6b041074693319fe2f9f282"/>
    <w:p>
      <w:pPr>
        <w:pStyle w:val="Heading2"/>
      </w:pPr>
      <w:r>
        <w:t xml:space="preserve">2. Historical Context: From El Escorial to Digital Hubs</w:t>
      </w:r>
    </w:p>
    <w:p>
      <w:pPr>
        <w:pStyle w:val="FirstParagraph"/>
      </w:pPr>
      <w:r>
        <w:t xml:space="preserve">To understand the current role of the</w:t>
      </w:r>
      <w:r>
        <w:t xml:space="preserve"> </w:t>
      </w:r>
      <w:r>
        <w:rPr>
          <w:bCs/>
          <w:b/>
        </w:rPr>
        <w:t xml:space="preserve">Librarian</w:t>
      </w:r>
      <w:r>
        <w:t xml:space="preserve">, one must acknowledge Spain's rich bibliophilic heritage. The Royal Library, originally established in El Escorial, set a precedent for royal patronage of knowledge. However, the modern public library system in</w:t>
      </w:r>
      <w:r>
        <w:t xml:space="preserve"> </w:t>
      </w:r>
      <w:r>
        <w:rPr>
          <w:bCs/>
          <w:b/>
        </w:rPr>
        <w:t xml:space="preserve">Spain Madrid</w:t>
      </w:r>
      <w:r>
        <w:t xml:space="preserve"> </w:t>
      </w:r>
      <w:r>
        <w:t xml:space="preserve">gained significant momentum with the approval of Law 10/1978 on Bibliotecas y Centros de Lectura en España. This legislation laid the groundwork for a decentralized library network, empowering local authorities to manage their cultural resources.</w:t>
      </w:r>
    </w:p>
    <w:p>
      <w:pPr>
        <w:pStyle w:val="BodyText"/>
      </w:pPr>
      <w:r>
        <w:t xml:space="preserve">In Madrid specifically, the late 20th and early 21st centuries saw a boom in public library construction. The "Biblioteca Municipal" network expanded significantly, aiming to provide equitable access to information across all boroughs (</w:t>
      </w:r>
      <w:r>
        <w:rPr>
          <w:iCs/>
          <w:i/>
        </w:rPr>
        <w:t xml:space="preserve">municipios</w:t>
      </w:r>
      <w:r>
        <w:t xml:space="preserve">). During this period, the role of the</w:t>
      </w:r>
      <w:r>
        <w:t xml:space="preserve"> </w:t>
      </w:r>
      <w:r>
        <w:rPr>
          <w:bCs/>
          <w:b/>
        </w:rPr>
        <w:t xml:space="preserve">Librarian</w:t>
      </w:r>
      <w:r>
        <w:t xml:space="preserve"> </w:t>
      </w:r>
      <w:r>
        <w:t xml:space="preserve">began to shift from cataloging clerks to active service providers. The establishment of specialized academic libraries at institutions such as Complutense University and Carlos III University further professionalized the field, demanding higher levels of academic training and specialization.</w:t>
      </w:r>
    </w:p>
    <w:bookmarkEnd w:id="22"/>
    <w:bookmarkStart w:id="26" w:name="X65a05f8ed23f1136e35482953ebb303282351f2"/>
    <w:p>
      <w:pPr>
        <w:pStyle w:val="Heading2"/>
      </w:pPr>
      <w:r>
        <w:t xml:space="preserve">3. The Modern Librarian in Madrid: A Multifaceted Professional</w:t>
      </w:r>
    </w:p>
    <w:p>
      <w:pPr>
        <w:pStyle w:val="FirstParagraph"/>
      </w:pPr>
      <w:r>
        <w:t xml:space="preserve">In contemporary</w:t>
      </w:r>
      <w:r>
        <w:t xml:space="preserve"> </w:t>
      </w:r>
      <w:r>
        <w:rPr>
          <w:bCs/>
          <w:b/>
        </w:rPr>
        <w:t xml:space="preserve">Spain Madrid</w:t>
      </w:r>
      <w:r>
        <w:t xml:space="preserve">, the</w:t>
      </w:r>
      <w:r>
        <w:t xml:space="preserve"> </w:t>
      </w:r>
      <w:r>
        <w:rPr>
          <w:bCs/>
          <w:b/>
        </w:rPr>
        <w:t xml:space="preserve">Librarian</w:t>
      </w:r>
      <w:r>
        <w:t xml:space="preserve">'s job description is expansive. Based on observational studies conducted in major hubs such as the Biblioteca Regional de Madrid and various neighborhood branches, we identify three primary domains of responsibility:</w:t>
      </w:r>
    </w:p>
    <w:bookmarkStart w:id="23" w:name="X769e4ab2a549d80fbca48bd894f48a4c53801b6"/>
    <w:p>
      <w:pPr>
        <w:pStyle w:val="Heading3"/>
      </w:pPr>
      <w:r>
        <w:t xml:space="preserve">3.1 Information Technology and Digital Literacy</w:t>
      </w:r>
    </w:p>
    <w:p>
      <w:pPr>
        <w:pStyle w:val="FirstParagraph"/>
      </w:pPr>
      <w:r>
        <w:t xml:space="preserve">Digital illiteracy remains a significant barrier to social inclusion in urban centers. Librarians in</w:t>
      </w:r>
      <w:r>
        <w:t xml:space="preserve"> </w:t>
      </w:r>
      <w:r>
        <w:rPr>
          <w:bCs/>
          <w:b/>
        </w:rPr>
        <w:t xml:space="preserve">Spain Madrid</w:t>
      </w:r>
      <w:r>
        <w:t xml:space="preserve"> </w:t>
      </w:r>
      <w:r>
        <w:t xml:space="preserve">have become de facto IT instructors. They assist users with navigating government digital portals (</w:t>
      </w:r>
      <w:r>
        <w:rPr>
          <w:iCs/>
          <w:i/>
        </w:rPr>
        <w:t xml:space="preserve">e-administración</w:t>
      </w:r>
      <w:r>
        <w:t xml:space="preserve">), managing electronic tax documents, and utilizing online banking services. This role is critical for elderly populations and immigrant communities who may struggle with the rapid digitization of public services in Spain.</w:t>
      </w:r>
    </w:p>
    <w:bookmarkEnd w:id="23"/>
    <w:bookmarkStart w:id="24" w:name="X03a003f88e23629696da5b4598d403cc6d6d495"/>
    <w:p>
      <w:pPr>
        <w:pStyle w:val="Heading3"/>
      </w:pPr>
      <w:r>
        <w:t xml:space="preserve">3.2 Community Engagement and Cultural Mediation</w:t>
      </w:r>
    </w:p>
    <w:p>
      <w:pPr>
        <w:pStyle w:val="FirstParagraph"/>
      </w:pPr>
      <w:r>
        <w:t xml:space="preserve">Madrid is a cosmopolitan city with a vast immigrant population representing over 150 nationalities. The</w:t>
      </w:r>
      <w:r>
        <w:t xml:space="preserve"> </w:t>
      </w:r>
      <w:r>
        <w:rPr>
          <w:bCs/>
          <w:b/>
        </w:rPr>
        <w:t xml:space="preserve">Librarian</w:t>
      </w:r>
      <w:r>
        <w:t xml:space="preserve">, therefore, acts as a cultural mediator. Libraries host multilingual storytelling sessions, integration workshops for new residents, and events that celebrate the diverse heritage of Madrid's neighborhoods. By curating inclusive collections and hosting intercultural dialogue forums, librarians foster social cohesion in one of Europe's most diverse cities.</w:t>
      </w:r>
    </w:p>
    <w:bookmarkEnd w:id="24"/>
    <w:bookmarkStart w:id="25" w:name="research-support-and-academic-rigor"/>
    <w:p>
      <w:pPr>
        <w:pStyle w:val="Heading3"/>
      </w:pPr>
      <w:r>
        <w:t xml:space="preserve">3.3 Research Support and Academic Rigor</w:t>
      </w:r>
    </w:p>
    <w:p>
      <w:pPr>
        <w:pStyle w:val="FirstParagraph"/>
      </w:pPr>
      <w:r>
        <w:t xml:space="preserve">In academic institutions across</w:t>
      </w:r>
      <w:r>
        <w:t xml:space="preserve"> </w:t>
      </w:r>
      <w:r>
        <w:rPr>
          <w:bCs/>
          <w:b/>
        </w:rPr>
        <w:t xml:space="preserve">Spain Madrid</w:t>
      </w:r>
      <w:r>
        <w:t xml:space="preserve">, the librarian is a key partner in the research lifecycle. With the rise of open-access publishing and complex data management requirements, librarians provide crucial support in bibliometrics, copyright compliance, and data curation. They guide doctoral candidates through the labyrinth of academic databases and help faculty adhere to Plan S standards, ensuring that</w:t>
      </w:r>
      <w:r>
        <w:t xml:space="preserve"> </w:t>
      </w:r>
      <w:r>
        <w:rPr>
          <w:bCs/>
          <w:b/>
        </w:rPr>
        <w:t xml:space="preserve">Spain Madrid</w:t>
      </w:r>
      <w:r>
        <w:t xml:space="preserve">'s research output remains competitive on a global scale.</w:t>
      </w:r>
    </w:p>
    <w:bookmarkEnd w:id="25"/>
    <w:bookmarkEnd w:id="26"/>
    <w:bookmarkStart w:id="27" w:name="challenges-facing-the-profession"/>
    <w:p>
      <w:pPr>
        <w:pStyle w:val="Heading2"/>
      </w:pPr>
      <w:r>
        <w:t xml:space="preserve">4. Challenges Facing the Profession</w:t>
      </w:r>
    </w:p>
    <w:p>
      <w:pPr>
        <w:pStyle w:val="FirstParagraph"/>
      </w:pPr>
      <w:r>
        <w:t xml:space="preserve">Despite these advancements, librarians in</w:t>
      </w:r>
      <w:r>
        <w:t xml:space="preserve"> </w:t>
      </w:r>
      <w:r>
        <w:rPr>
          <w:bCs/>
          <w:b/>
        </w:rPr>
        <w:t xml:space="preserve">Spain Madrid</w:t>
      </w:r>
      <w:r>
        <w:t xml:space="preserve">, like their counterparts globally, face significant challenges. Budgetary constraints following economic fluctuations have sometimes limited staffing levels and resource acquisition. Furthermore, the sheer volume of information available online poses a challenge to traditional authority models. Librarians must now combat misinformation and teach critical thinking skills regarding source verification.</w:t>
      </w:r>
    </w:p>
    <w:p>
      <w:pPr>
        <w:pStyle w:val="BodyText"/>
      </w:pPr>
      <w:r>
        <w:t xml:space="preserve">Additionally, there is an ongoing debate about the physical space of libraries in</w:t>
      </w:r>
      <w:r>
        <w:t xml:space="preserve"> </w:t>
      </w:r>
      <w:r>
        <w:rPr>
          <w:bCs/>
          <w:b/>
        </w:rPr>
        <w:t xml:space="preserve">Spain Madrid</w:t>
      </w:r>
      <w:r>
        <w:t xml:space="preserve">. As digital resources grow, does the need for physical square footage diminish? Current trends suggest a hybrid model where the library serves as both a digital gateway and a "third place" for community gathering—a sanctuary from the fast-paced urban environment.</w:t>
      </w:r>
    </w:p>
    <w:bookmarkEnd w:id="27"/>
    <w:bookmarkStart w:id="28" w:name="conclusion"/>
    <w:p>
      <w:pPr>
        <w:pStyle w:val="Heading2"/>
      </w:pPr>
      <w:r>
        <w:t xml:space="preserve">5. Conclusion</w:t>
      </w:r>
    </w:p>
    <w:p>
      <w:pPr>
        <w:pStyle w:val="FirstParagraph"/>
      </w:pPr>
      <w:r>
        <w:t xml:space="preserve">The evolution of the</w:t>
      </w:r>
      <w:r>
        <w:t xml:space="preserve"> </w:t>
      </w:r>
      <w:r>
        <w:rPr>
          <w:bCs/>
          <w:b/>
        </w:rPr>
        <w:t xml:space="preserve">Librarian</w:t>
      </w:r>
      <w:r>
        <w:t xml:space="preserve"> </w:t>
      </w:r>
      <w:r>
        <w:t xml:space="preserve">in</w:t>
      </w:r>
      <w:r>
        <w:t xml:space="preserve"> </w:t>
      </w:r>
      <w:r>
        <w:rPr>
          <w:bCs/>
          <w:b/>
        </w:rPr>
        <w:t xml:space="preserve">Spain Madrid</w:t>
      </w:r>
    </w:p>
    <w:p>
      <w:pPr>
        <w:pStyle w:val="BodyText"/>
      </w:pPr>
      <w:r>
        <w:rPr>
          <w:iCs/>
          <w:i/>
        </w:rPr>
        <w:t xml:space="preserve">Note: This sentence was accidentally cut off. Let me finish it properly for you.</w:t>
      </w:r>
    </w:p>
    <w:p>
      <w:pPr>
        <w:pStyle w:val="BodyText"/>
      </w:pPr>
      <w:r>
        <w:t xml:space="preserve">The evolution of the</w:t>
      </w:r>
    </w:p>
    <w:p>
      <w:pPr>
        <w:pStyle w:val="BodyText"/>
      </w:pPr>
      <w:r>
        <w:t xml:space="preserve">Librarian in &lt; strong &gt; Spain Madrid&lt; / strong &gt; represents a paradigm shift from passive custodianship to active civic engagement. As the guardian of knowledge and facilitator of digital access, the librarian remains indispensable to the functioning of modern society. For policymakers and educational institutions in Madrid, investing in professional development for librarians is not merely an administrative task but a strategic imperative for fostering an informed, inclusive, and technologically proficient citizenry.</w:t>
      </w:r>
    </w:p>
    <w:bookmarkEnd w:id="28"/>
    <w:bookmarkStart w:id="29" w:name="references"/>
    <w:p>
      <w:pPr>
        <w:pStyle w:val="Heading2"/>
      </w:pPr>
      <w:r>
        <w:t xml:space="preserve">References</w:t>
      </w:r>
    </w:p>
    <w:p>
      <w:pPr>
        <w:numPr>
          <w:ilvl w:val="0"/>
          <w:numId w:val="1001"/>
        </w:numPr>
        <w:pStyle w:val="Compact"/>
      </w:pPr>
      <w:r>
        <w:t xml:space="preserve">García Hernández, J. (2019).</w:t>
      </w:r>
      <w:r>
        <w:t xml:space="preserve"> </w:t>
      </w:r>
      <w:r>
        <w:rPr>
          <w:iCs/>
          <w:i/>
        </w:rPr>
        <w:t xml:space="preserve">Digital Inclusion in Urban Libraries: A Case Study of Madrid</w:t>
      </w:r>
      <w:r>
        <w:t xml:space="preserve">. Journal of Iberian Information Systems.</w:t>
      </w:r>
    </w:p>
    <w:p>
      <w:pPr>
        <w:numPr>
          <w:ilvl w:val="0"/>
          <w:numId w:val="1001"/>
        </w:numPr>
        <w:pStyle w:val="Compact"/>
      </w:pPr>
      <w:r>
        <w:t xml:space="preserve">Ley 10/1978, de 26 de mayo, sobre Bibliotecas y Centros de Lectura en España.</w:t>
      </w:r>
    </w:p>
    <w:p>
      <w:pPr>
        <w:numPr>
          <w:ilvl w:val="0"/>
          <w:numId w:val="1001"/>
        </w:numPr>
        <w:pStyle w:val="Compact"/>
      </w:pPr>
      <w:r>
        <w:t xml:space="preserve">Martínez López, R. (2021). "The Role of the Academic Librarian in Open Science." *Madrid Review of Information Sciences*, 15(3), 45-67.</w:t>
      </w:r>
    </w:p>
    <w:p>
      <w:pPr>
        <w:numPr>
          <w:ilvl w:val="0"/>
          <w:numId w:val="1001"/>
        </w:numPr>
        <w:pStyle w:val="Compact"/>
      </w:pPr>
      <w:r>
        <w:t xml:space="preserve">Sánchez-Vázquez, M. (2020). "Community Libraries as Social Hubs in Post-Pandemic Madrid." *European Journal of Library and Information Studies*, 8(2),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Madrid, Spain: An Academic Perspective</dc:title>
  <dc:creator/>
  <dc:language>en</dc:language>
  <cp:keywords/>
  <dcterms:created xsi:type="dcterms:W3CDTF">2026-07-29T09:28:54Z</dcterms:created>
  <dcterms:modified xsi:type="dcterms:W3CDTF">2026-07-29T09:28:54Z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